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34E875" w14:textId="5CE35D4C" w:rsidR="002F6922" w:rsidRPr="00DA51A5" w:rsidRDefault="006417D0" w:rsidP="002F6922">
      <w:pPr>
        <w:pStyle w:val="Heading3"/>
        <w:ind w:left="0"/>
        <w:jc w:val="center"/>
        <w:rPr>
          <w:b/>
        </w:rPr>
      </w:pPr>
      <w:bookmarkStart w:id="0" w:name="_Toc204329357"/>
      <w:bookmarkStart w:id="1" w:name="_Toc392067278"/>
      <w:bookmarkStart w:id="2" w:name="_Toc392236987"/>
      <w:r>
        <w:rPr>
          <w:b/>
        </w:rPr>
        <w:t>Terms And Conditions o</w:t>
      </w:r>
      <w:r w:rsidR="002F6922" w:rsidRPr="00DA51A5">
        <w:rPr>
          <w:b/>
        </w:rPr>
        <w:t>f Supply</w:t>
      </w:r>
      <w:bookmarkEnd w:id="0"/>
      <w:bookmarkEnd w:id="1"/>
      <w:bookmarkEnd w:id="2"/>
    </w:p>
    <w:p w14:paraId="50C6B941" w14:textId="77777777" w:rsidR="002F6922" w:rsidRPr="00CB4C6F" w:rsidRDefault="002F6922" w:rsidP="002F6922">
      <w:pPr>
        <w:jc w:val="both"/>
        <w:rPr>
          <w:lang w:val="en-AU"/>
        </w:rPr>
      </w:pPr>
    </w:p>
    <w:p w14:paraId="72BDC9E7" w14:textId="77777777" w:rsidR="002F6922" w:rsidRPr="00CB4C6F" w:rsidRDefault="002F6922" w:rsidP="002F6922">
      <w:pPr>
        <w:jc w:val="both"/>
        <w:rPr>
          <w:lang w:val="en-AU"/>
        </w:rPr>
      </w:pPr>
    </w:p>
    <w:p w14:paraId="75F79435" w14:textId="77777777" w:rsidR="002F6922" w:rsidRPr="00CB4C6F" w:rsidRDefault="002F6922" w:rsidP="002F6922">
      <w:pPr>
        <w:jc w:val="both"/>
        <w:rPr>
          <w:lang w:val="en-AU"/>
        </w:rPr>
      </w:pPr>
    </w:p>
    <w:p w14:paraId="35FDA7AC" w14:textId="77777777" w:rsidR="002F6922" w:rsidRDefault="002F6922" w:rsidP="002F6922">
      <w:pPr>
        <w:jc w:val="both"/>
      </w:pPr>
      <w:r w:rsidRPr="00CB4C6F">
        <w:rPr>
          <w:bCs/>
          <w:lang w:val="en-AU"/>
        </w:rPr>
        <w:t xml:space="preserve">Project Name: </w:t>
      </w:r>
      <w:r>
        <w:t>Tuvalu Energy Sector Development Project (P144573)</w:t>
      </w:r>
    </w:p>
    <w:p w14:paraId="5F16330C" w14:textId="77777777" w:rsidR="002F6922" w:rsidRPr="00CB4C6F" w:rsidRDefault="002F6922" w:rsidP="002F6922">
      <w:pPr>
        <w:jc w:val="both"/>
        <w:rPr>
          <w:bCs/>
          <w:lang w:val="en-AU"/>
        </w:rPr>
      </w:pPr>
      <w:r w:rsidRPr="00CB4C6F">
        <w:rPr>
          <w:bCs/>
          <w:lang w:val="en-AU"/>
        </w:rPr>
        <w:t>Purchaser:</w:t>
      </w:r>
      <w:r>
        <w:rPr>
          <w:bCs/>
          <w:lang w:val="en-AU"/>
        </w:rPr>
        <w:t xml:space="preserve"> TEC</w:t>
      </w:r>
    </w:p>
    <w:p w14:paraId="71B12AB9" w14:textId="7DC25F8D" w:rsidR="002F6922" w:rsidRDefault="002F6922" w:rsidP="002F6922">
      <w:pPr>
        <w:jc w:val="both"/>
        <w:rPr>
          <w:bCs/>
          <w:lang w:val="en-AU"/>
        </w:rPr>
      </w:pPr>
      <w:r w:rsidRPr="00CB4C6F">
        <w:rPr>
          <w:bCs/>
          <w:lang w:val="en-AU"/>
        </w:rPr>
        <w:t>Consignee:</w:t>
      </w:r>
      <w:r>
        <w:rPr>
          <w:bCs/>
          <w:lang w:val="en-AU"/>
        </w:rPr>
        <w:t xml:space="preserve"> T</w:t>
      </w:r>
      <w:r w:rsidR="00653396">
        <w:rPr>
          <w:bCs/>
          <w:lang w:val="en-AU"/>
        </w:rPr>
        <w:t xml:space="preserve">uvalu </w:t>
      </w:r>
      <w:r>
        <w:rPr>
          <w:bCs/>
          <w:lang w:val="en-AU"/>
        </w:rPr>
        <w:t>E</w:t>
      </w:r>
      <w:r w:rsidR="00653396">
        <w:rPr>
          <w:bCs/>
          <w:lang w:val="en-AU"/>
        </w:rPr>
        <w:t xml:space="preserve">lectricity </w:t>
      </w:r>
      <w:r>
        <w:rPr>
          <w:bCs/>
          <w:lang w:val="en-AU"/>
        </w:rPr>
        <w:t>C</w:t>
      </w:r>
      <w:r w:rsidR="00653396">
        <w:rPr>
          <w:bCs/>
          <w:lang w:val="en-AU"/>
        </w:rPr>
        <w:t>orporation</w:t>
      </w:r>
    </w:p>
    <w:p w14:paraId="34C0F378" w14:textId="354A4381" w:rsidR="002F6922" w:rsidRPr="00CB4C6F" w:rsidRDefault="002F6922" w:rsidP="002F6922">
      <w:pPr>
        <w:pStyle w:val="BodyText2"/>
        <w:rPr>
          <w:bCs/>
        </w:rPr>
      </w:pPr>
      <w:r w:rsidRPr="00CB4C6F">
        <w:rPr>
          <w:bCs/>
        </w:rPr>
        <w:t>Package No</w:t>
      </w:r>
      <w:r>
        <w:rPr>
          <w:bCs/>
        </w:rPr>
        <w:t>:</w:t>
      </w:r>
      <w:r w:rsidRPr="001E3C02">
        <w:rPr>
          <w:bCs/>
        </w:rPr>
        <w:t xml:space="preserve"> </w:t>
      </w:r>
      <w:r w:rsidR="00866715" w:rsidRPr="00866715">
        <w:rPr>
          <w:bCs/>
        </w:rPr>
        <w:t xml:space="preserve">ESDP/TUV/SH/9 / Electric Motorcycles for pilot program under the Tuvalu </w:t>
      </w:r>
      <w:r w:rsidR="00610D99">
        <w:rPr>
          <w:bCs/>
        </w:rPr>
        <w:t>Energy Sector Development Project</w:t>
      </w:r>
    </w:p>
    <w:p w14:paraId="69490A99" w14:textId="77777777" w:rsidR="002F6922" w:rsidRPr="00CB4C6F" w:rsidRDefault="002F6922" w:rsidP="002F6922">
      <w:pPr>
        <w:jc w:val="both"/>
        <w:rPr>
          <w:bCs/>
          <w:lang w:val="en-AU"/>
        </w:rPr>
      </w:pPr>
    </w:p>
    <w:p w14:paraId="32287EC7" w14:textId="46D40EA3" w:rsidR="002F6922" w:rsidRDefault="002F6922" w:rsidP="002F6922">
      <w:pPr>
        <w:numPr>
          <w:ilvl w:val="0"/>
          <w:numId w:val="1"/>
        </w:numPr>
        <w:tabs>
          <w:tab w:val="left" w:pos="720"/>
        </w:tabs>
        <w:ind w:hanging="720"/>
        <w:jc w:val="both"/>
        <w:rPr>
          <w:bCs/>
          <w:u w:val="single"/>
          <w:lang w:val="en-AU"/>
        </w:rPr>
      </w:pPr>
      <w:r w:rsidRPr="00CB4C6F">
        <w:rPr>
          <w:bCs/>
          <w:u w:val="single"/>
          <w:lang w:val="en-AU"/>
        </w:rPr>
        <w:t>Prices and Schedules for Supply</w:t>
      </w:r>
    </w:p>
    <w:p w14:paraId="5268B68A" w14:textId="77777777" w:rsidR="00866715" w:rsidRDefault="00866715" w:rsidP="00866715">
      <w:pPr>
        <w:spacing w:after="160" w:line="259" w:lineRule="auto"/>
        <w:rPr>
          <w:rFonts w:asciiTheme="minorHAnsi" w:eastAsiaTheme="minorHAnsi" w:hAnsiTheme="minorHAnsi" w:cstheme="minorBidi"/>
          <w:b/>
          <w:sz w:val="22"/>
          <w:szCs w:val="22"/>
          <w:lang w:val="en-GB"/>
        </w:rPr>
      </w:pPr>
    </w:p>
    <w:p w14:paraId="7BD5972A" w14:textId="146978E8" w:rsidR="00866715" w:rsidRPr="00866715" w:rsidRDefault="00866715" w:rsidP="00866715">
      <w:pPr>
        <w:spacing w:after="160" w:line="259" w:lineRule="auto"/>
        <w:rPr>
          <w:rFonts w:asciiTheme="minorHAnsi" w:eastAsiaTheme="minorHAnsi" w:hAnsiTheme="minorHAnsi" w:cstheme="minorBidi"/>
          <w:b/>
          <w:sz w:val="22"/>
          <w:szCs w:val="22"/>
          <w:lang w:val="en-GB"/>
        </w:rPr>
      </w:pPr>
      <w:r w:rsidRPr="00E77785">
        <w:rPr>
          <w:rFonts w:asciiTheme="minorHAnsi" w:eastAsiaTheme="minorHAnsi" w:hAnsiTheme="minorHAnsi" w:cstheme="minorBidi"/>
          <w:b/>
          <w:sz w:val="22"/>
          <w:szCs w:val="22"/>
          <w:lang w:val="en-GB"/>
        </w:rPr>
        <w:t xml:space="preserve">Schedule No. </w:t>
      </w:r>
      <w:r w:rsidR="00006BAA">
        <w:rPr>
          <w:rFonts w:asciiTheme="minorHAnsi" w:eastAsiaTheme="minorHAnsi" w:hAnsiTheme="minorHAnsi" w:cstheme="minorBidi"/>
          <w:b/>
          <w:sz w:val="22"/>
          <w:szCs w:val="22"/>
          <w:lang w:val="en-GB"/>
        </w:rPr>
        <w:t>X</w:t>
      </w:r>
      <w:r w:rsidRPr="00866715">
        <w:rPr>
          <w:rFonts w:asciiTheme="minorHAnsi" w:eastAsiaTheme="minorHAnsi" w:hAnsiTheme="minorHAnsi" w:cstheme="minorBidi"/>
          <w:b/>
          <w:sz w:val="22"/>
          <w:szCs w:val="22"/>
          <w:lang w:val="en-GB"/>
        </w:rPr>
        <w:t xml:space="preserve"> Main Items </w:t>
      </w:r>
    </w:p>
    <w:tbl>
      <w:tblPr>
        <w:tblStyle w:val="TableGrid"/>
        <w:tblW w:w="0" w:type="auto"/>
        <w:tblLook w:val="04A0" w:firstRow="1" w:lastRow="0" w:firstColumn="1" w:lastColumn="0" w:noHBand="0" w:noVBand="1"/>
      </w:tblPr>
      <w:tblGrid>
        <w:gridCol w:w="688"/>
        <w:gridCol w:w="2997"/>
        <w:gridCol w:w="900"/>
        <w:gridCol w:w="1246"/>
        <w:gridCol w:w="1004"/>
        <w:gridCol w:w="1100"/>
        <w:gridCol w:w="1081"/>
      </w:tblGrid>
      <w:tr w:rsidR="00866715" w:rsidRPr="00866715" w14:paraId="01223602" w14:textId="77777777" w:rsidTr="004E1973">
        <w:tc>
          <w:tcPr>
            <w:tcW w:w="688" w:type="dxa"/>
            <w:vMerge w:val="restart"/>
          </w:tcPr>
          <w:p w14:paraId="4C1524BD"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Item</w:t>
            </w:r>
          </w:p>
        </w:tc>
        <w:tc>
          <w:tcPr>
            <w:tcW w:w="2997" w:type="dxa"/>
            <w:vMerge w:val="restart"/>
          </w:tcPr>
          <w:p w14:paraId="622F3183"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Description</w:t>
            </w:r>
          </w:p>
        </w:tc>
        <w:tc>
          <w:tcPr>
            <w:tcW w:w="900" w:type="dxa"/>
            <w:vMerge w:val="restart"/>
          </w:tcPr>
          <w:p w14:paraId="478B5A09"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Unit</w:t>
            </w:r>
          </w:p>
        </w:tc>
        <w:tc>
          <w:tcPr>
            <w:tcW w:w="1246" w:type="dxa"/>
            <w:vMerge w:val="restart"/>
          </w:tcPr>
          <w:p w14:paraId="4809F73E"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Country of origin</w:t>
            </w:r>
          </w:p>
        </w:tc>
        <w:tc>
          <w:tcPr>
            <w:tcW w:w="1004" w:type="dxa"/>
            <w:vMerge w:val="restart"/>
          </w:tcPr>
          <w:p w14:paraId="415ED58C"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Quantity</w:t>
            </w:r>
          </w:p>
        </w:tc>
        <w:tc>
          <w:tcPr>
            <w:tcW w:w="1100" w:type="dxa"/>
          </w:tcPr>
          <w:p w14:paraId="6E333565"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 xml:space="preserve">Unit Price </w:t>
            </w:r>
          </w:p>
        </w:tc>
        <w:tc>
          <w:tcPr>
            <w:tcW w:w="1081" w:type="dxa"/>
          </w:tcPr>
          <w:p w14:paraId="3D946638"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Total Price</w:t>
            </w:r>
          </w:p>
        </w:tc>
      </w:tr>
      <w:tr w:rsidR="00866715" w:rsidRPr="00866715" w14:paraId="7CD25447" w14:textId="77777777" w:rsidTr="004E1973">
        <w:tc>
          <w:tcPr>
            <w:tcW w:w="688" w:type="dxa"/>
            <w:vMerge/>
          </w:tcPr>
          <w:p w14:paraId="187E9F07" w14:textId="77777777" w:rsidR="00866715" w:rsidRPr="00866715" w:rsidRDefault="00866715" w:rsidP="00866715">
            <w:pPr>
              <w:rPr>
                <w:rFonts w:asciiTheme="minorHAnsi" w:eastAsiaTheme="minorHAnsi" w:hAnsiTheme="minorHAnsi" w:cstheme="minorBidi"/>
                <w:sz w:val="22"/>
                <w:szCs w:val="22"/>
                <w:lang w:val="en-GB"/>
              </w:rPr>
            </w:pPr>
          </w:p>
        </w:tc>
        <w:tc>
          <w:tcPr>
            <w:tcW w:w="2997" w:type="dxa"/>
            <w:vMerge/>
          </w:tcPr>
          <w:p w14:paraId="4CA7A124" w14:textId="77777777" w:rsidR="00866715" w:rsidRPr="00866715" w:rsidRDefault="00866715" w:rsidP="00866715">
            <w:pPr>
              <w:rPr>
                <w:rFonts w:asciiTheme="minorHAnsi" w:eastAsiaTheme="minorHAnsi" w:hAnsiTheme="minorHAnsi" w:cstheme="minorBidi"/>
                <w:sz w:val="22"/>
                <w:szCs w:val="22"/>
                <w:lang w:val="en-GB"/>
              </w:rPr>
            </w:pPr>
          </w:p>
        </w:tc>
        <w:tc>
          <w:tcPr>
            <w:tcW w:w="900" w:type="dxa"/>
            <w:vMerge/>
          </w:tcPr>
          <w:p w14:paraId="55DDC000" w14:textId="77777777" w:rsidR="00866715" w:rsidRPr="00866715" w:rsidRDefault="00866715" w:rsidP="00866715">
            <w:pPr>
              <w:rPr>
                <w:rFonts w:asciiTheme="minorHAnsi" w:eastAsiaTheme="minorHAnsi" w:hAnsiTheme="minorHAnsi" w:cstheme="minorBidi"/>
                <w:sz w:val="22"/>
                <w:szCs w:val="22"/>
                <w:lang w:val="en-GB"/>
              </w:rPr>
            </w:pPr>
          </w:p>
        </w:tc>
        <w:tc>
          <w:tcPr>
            <w:tcW w:w="1246" w:type="dxa"/>
            <w:vMerge/>
          </w:tcPr>
          <w:p w14:paraId="371BA0F5" w14:textId="77777777" w:rsidR="00866715" w:rsidRPr="00866715" w:rsidRDefault="00866715" w:rsidP="00866715">
            <w:pPr>
              <w:rPr>
                <w:rFonts w:asciiTheme="minorHAnsi" w:eastAsiaTheme="minorHAnsi" w:hAnsiTheme="minorHAnsi" w:cstheme="minorBidi"/>
                <w:sz w:val="22"/>
                <w:szCs w:val="22"/>
                <w:lang w:val="en-GB"/>
              </w:rPr>
            </w:pPr>
          </w:p>
        </w:tc>
        <w:tc>
          <w:tcPr>
            <w:tcW w:w="1004" w:type="dxa"/>
            <w:vMerge/>
          </w:tcPr>
          <w:p w14:paraId="39FAB27E" w14:textId="77777777" w:rsidR="00866715" w:rsidRPr="00866715" w:rsidRDefault="00866715" w:rsidP="00866715">
            <w:pPr>
              <w:rPr>
                <w:rFonts w:asciiTheme="minorHAnsi" w:eastAsiaTheme="minorHAnsi" w:hAnsiTheme="minorHAnsi" w:cstheme="minorBidi"/>
                <w:sz w:val="22"/>
                <w:szCs w:val="22"/>
                <w:lang w:val="en-GB"/>
              </w:rPr>
            </w:pPr>
          </w:p>
        </w:tc>
        <w:tc>
          <w:tcPr>
            <w:tcW w:w="1100" w:type="dxa"/>
          </w:tcPr>
          <w:p w14:paraId="619E5D4B" w14:textId="77777777" w:rsidR="00866715" w:rsidRPr="00866715" w:rsidRDefault="00866715" w:rsidP="00866715">
            <w:pPr>
              <w:rPr>
                <w:rFonts w:asciiTheme="minorHAnsi" w:eastAsiaTheme="minorHAnsi" w:hAnsiTheme="minorHAnsi" w:cstheme="minorBidi"/>
                <w:sz w:val="22"/>
                <w:szCs w:val="22"/>
                <w:lang w:val="en-GB"/>
              </w:rPr>
            </w:pPr>
          </w:p>
        </w:tc>
        <w:tc>
          <w:tcPr>
            <w:tcW w:w="1081" w:type="dxa"/>
          </w:tcPr>
          <w:p w14:paraId="136DF811"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4D1827B4" w14:textId="77777777" w:rsidTr="001C5BC6">
        <w:trPr>
          <w:trHeight w:val="584"/>
        </w:trPr>
        <w:tc>
          <w:tcPr>
            <w:tcW w:w="688" w:type="dxa"/>
          </w:tcPr>
          <w:p w14:paraId="2BF81929"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1</w:t>
            </w:r>
          </w:p>
        </w:tc>
        <w:tc>
          <w:tcPr>
            <w:tcW w:w="2997" w:type="dxa"/>
          </w:tcPr>
          <w:p w14:paraId="67EA0CFD" w14:textId="0DEC3014"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 xml:space="preserve">Electric </w:t>
            </w:r>
            <w:r w:rsidR="00CA7CAD">
              <w:rPr>
                <w:rFonts w:asciiTheme="minorHAnsi" w:eastAsiaTheme="minorHAnsi" w:hAnsiTheme="minorHAnsi" w:cstheme="minorBidi"/>
                <w:sz w:val="22"/>
                <w:szCs w:val="22"/>
                <w:lang w:val="en-GB"/>
              </w:rPr>
              <w:t>Motorcycles</w:t>
            </w:r>
            <w:r w:rsidRPr="00866715">
              <w:rPr>
                <w:rFonts w:asciiTheme="minorHAnsi" w:eastAsiaTheme="minorHAnsi" w:hAnsiTheme="minorHAnsi" w:cstheme="minorBidi"/>
                <w:sz w:val="22"/>
                <w:szCs w:val="22"/>
                <w:lang w:val="en-GB"/>
              </w:rPr>
              <w:t xml:space="preserve"> Complete with battery</w:t>
            </w:r>
          </w:p>
        </w:tc>
        <w:tc>
          <w:tcPr>
            <w:tcW w:w="900" w:type="dxa"/>
          </w:tcPr>
          <w:p w14:paraId="1901309C" w14:textId="77777777" w:rsidR="00866715" w:rsidRPr="00866715" w:rsidRDefault="00866715" w:rsidP="00866715">
            <w:pPr>
              <w:rPr>
                <w:rFonts w:asciiTheme="minorHAnsi" w:eastAsiaTheme="minorHAnsi" w:hAnsiTheme="minorHAnsi" w:cstheme="minorBidi"/>
                <w:sz w:val="22"/>
                <w:szCs w:val="22"/>
                <w:lang w:val="en-GB"/>
              </w:rPr>
            </w:pPr>
          </w:p>
        </w:tc>
        <w:tc>
          <w:tcPr>
            <w:tcW w:w="1246" w:type="dxa"/>
          </w:tcPr>
          <w:p w14:paraId="5DB29D52" w14:textId="77777777" w:rsidR="00866715" w:rsidRPr="00E77785" w:rsidRDefault="00866715" w:rsidP="00866715">
            <w:pPr>
              <w:rPr>
                <w:rFonts w:asciiTheme="minorHAnsi" w:eastAsiaTheme="minorHAnsi" w:hAnsiTheme="minorHAnsi" w:cstheme="minorBidi"/>
                <w:sz w:val="22"/>
                <w:szCs w:val="22"/>
                <w:lang w:val="en-GB"/>
              </w:rPr>
            </w:pPr>
          </w:p>
        </w:tc>
        <w:tc>
          <w:tcPr>
            <w:tcW w:w="1004" w:type="dxa"/>
          </w:tcPr>
          <w:p w14:paraId="284A4C06" w14:textId="2EC3B74E" w:rsidR="00866715" w:rsidRPr="00E77785" w:rsidRDefault="00174FA6" w:rsidP="00866715">
            <w:pPr>
              <w:rPr>
                <w:rFonts w:asciiTheme="minorHAnsi" w:eastAsiaTheme="minorHAnsi" w:hAnsiTheme="minorHAnsi" w:cstheme="minorBidi"/>
                <w:sz w:val="22"/>
                <w:szCs w:val="22"/>
                <w:lang w:val="en-GB"/>
              </w:rPr>
            </w:pPr>
            <w:r w:rsidRPr="00E77785">
              <w:rPr>
                <w:rFonts w:asciiTheme="minorHAnsi" w:eastAsiaTheme="minorHAnsi" w:hAnsiTheme="minorHAnsi" w:cstheme="minorBidi"/>
                <w:sz w:val="22"/>
                <w:szCs w:val="22"/>
                <w:lang w:val="en-GB"/>
              </w:rPr>
              <w:t>12</w:t>
            </w:r>
          </w:p>
        </w:tc>
        <w:tc>
          <w:tcPr>
            <w:tcW w:w="1100" w:type="dxa"/>
          </w:tcPr>
          <w:p w14:paraId="455357F9" w14:textId="77777777" w:rsidR="00866715" w:rsidRPr="00866715" w:rsidRDefault="00866715" w:rsidP="00866715">
            <w:pPr>
              <w:rPr>
                <w:rFonts w:asciiTheme="minorHAnsi" w:eastAsiaTheme="minorHAnsi" w:hAnsiTheme="minorHAnsi" w:cstheme="minorBidi"/>
                <w:sz w:val="22"/>
                <w:szCs w:val="22"/>
                <w:lang w:val="en-GB"/>
              </w:rPr>
            </w:pPr>
          </w:p>
        </w:tc>
        <w:tc>
          <w:tcPr>
            <w:tcW w:w="1081" w:type="dxa"/>
          </w:tcPr>
          <w:p w14:paraId="2962C479" w14:textId="77777777" w:rsidR="00866715" w:rsidRPr="00866715" w:rsidRDefault="00866715" w:rsidP="00866715">
            <w:pPr>
              <w:rPr>
                <w:rFonts w:asciiTheme="minorHAnsi" w:eastAsiaTheme="minorHAnsi" w:hAnsiTheme="minorHAnsi" w:cstheme="minorBidi"/>
                <w:sz w:val="22"/>
                <w:szCs w:val="22"/>
                <w:lang w:val="en-GB"/>
              </w:rPr>
            </w:pPr>
          </w:p>
        </w:tc>
        <w:bookmarkStart w:id="3" w:name="_GoBack"/>
        <w:bookmarkEnd w:id="3"/>
      </w:tr>
      <w:tr w:rsidR="00866715" w:rsidRPr="00866715" w14:paraId="48146202" w14:textId="77777777" w:rsidTr="001C5BC6">
        <w:trPr>
          <w:trHeight w:val="539"/>
        </w:trPr>
        <w:tc>
          <w:tcPr>
            <w:tcW w:w="688" w:type="dxa"/>
          </w:tcPr>
          <w:p w14:paraId="29A5AB96" w14:textId="0527E4BF" w:rsidR="00866715" w:rsidRPr="00866715" w:rsidRDefault="00174FA6"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2</w:t>
            </w:r>
          </w:p>
        </w:tc>
        <w:tc>
          <w:tcPr>
            <w:tcW w:w="2997" w:type="dxa"/>
          </w:tcPr>
          <w:p w14:paraId="53B45762" w14:textId="3A87E6F9"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 xml:space="preserve">Spare batteries </w:t>
            </w:r>
          </w:p>
        </w:tc>
        <w:tc>
          <w:tcPr>
            <w:tcW w:w="900" w:type="dxa"/>
          </w:tcPr>
          <w:p w14:paraId="488925CA"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Set</w:t>
            </w:r>
          </w:p>
        </w:tc>
        <w:tc>
          <w:tcPr>
            <w:tcW w:w="1246" w:type="dxa"/>
          </w:tcPr>
          <w:p w14:paraId="507B9265" w14:textId="77777777" w:rsidR="00866715" w:rsidRPr="00866715" w:rsidRDefault="00866715" w:rsidP="00866715">
            <w:pPr>
              <w:rPr>
                <w:rFonts w:asciiTheme="minorHAnsi" w:eastAsiaTheme="minorHAnsi" w:hAnsiTheme="minorHAnsi" w:cstheme="minorBidi"/>
                <w:sz w:val="22"/>
                <w:szCs w:val="22"/>
                <w:lang w:val="en-GB"/>
              </w:rPr>
            </w:pPr>
          </w:p>
        </w:tc>
        <w:tc>
          <w:tcPr>
            <w:tcW w:w="1004" w:type="dxa"/>
          </w:tcPr>
          <w:p w14:paraId="2FAC08A1" w14:textId="15DDB9E8" w:rsidR="00866715" w:rsidRPr="00866715" w:rsidRDefault="002F30A8"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2</w:t>
            </w:r>
          </w:p>
        </w:tc>
        <w:tc>
          <w:tcPr>
            <w:tcW w:w="1100" w:type="dxa"/>
          </w:tcPr>
          <w:p w14:paraId="75D3DD74" w14:textId="77777777" w:rsidR="00866715" w:rsidRPr="00866715" w:rsidRDefault="00866715" w:rsidP="00866715">
            <w:pPr>
              <w:rPr>
                <w:rFonts w:asciiTheme="minorHAnsi" w:eastAsiaTheme="minorHAnsi" w:hAnsiTheme="minorHAnsi" w:cstheme="minorBidi"/>
                <w:sz w:val="22"/>
                <w:szCs w:val="22"/>
                <w:lang w:val="en-GB"/>
              </w:rPr>
            </w:pPr>
          </w:p>
        </w:tc>
        <w:tc>
          <w:tcPr>
            <w:tcW w:w="1081" w:type="dxa"/>
          </w:tcPr>
          <w:p w14:paraId="5BE3AA98"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629427D6" w14:textId="77777777" w:rsidTr="001C5BC6">
        <w:trPr>
          <w:trHeight w:val="620"/>
        </w:trPr>
        <w:tc>
          <w:tcPr>
            <w:tcW w:w="688" w:type="dxa"/>
          </w:tcPr>
          <w:p w14:paraId="5100C9EE" w14:textId="638A9964" w:rsidR="00866715" w:rsidRPr="00866715" w:rsidRDefault="00A94A0A"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3</w:t>
            </w:r>
          </w:p>
        </w:tc>
        <w:tc>
          <w:tcPr>
            <w:tcW w:w="2997" w:type="dxa"/>
          </w:tcPr>
          <w:p w14:paraId="264F9C2F"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Workshop tools and instruments</w:t>
            </w:r>
          </w:p>
        </w:tc>
        <w:tc>
          <w:tcPr>
            <w:tcW w:w="900" w:type="dxa"/>
          </w:tcPr>
          <w:p w14:paraId="5727800E"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Set</w:t>
            </w:r>
          </w:p>
        </w:tc>
        <w:tc>
          <w:tcPr>
            <w:tcW w:w="1246" w:type="dxa"/>
          </w:tcPr>
          <w:p w14:paraId="21686FC8" w14:textId="77777777" w:rsidR="00866715" w:rsidRPr="00866715" w:rsidRDefault="00866715" w:rsidP="00866715">
            <w:pPr>
              <w:rPr>
                <w:rFonts w:asciiTheme="minorHAnsi" w:eastAsiaTheme="minorHAnsi" w:hAnsiTheme="minorHAnsi" w:cstheme="minorBidi"/>
                <w:sz w:val="22"/>
                <w:szCs w:val="22"/>
                <w:lang w:val="en-GB"/>
              </w:rPr>
            </w:pPr>
          </w:p>
        </w:tc>
        <w:tc>
          <w:tcPr>
            <w:tcW w:w="1004" w:type="dxa"/>
          </w:tcPr>
          <w:p w14:paraId="3E950534"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2</w:t>
            </w:r>
          </w:p>
        </w:tc>
        <w:tc>
          <w:tcPr>
            <w:tcW w:w="1100" w:type="dxa"/>
          </w:tcPr>
          <w:p w14:paraId="75F5628C" w14:textId="77777777" w:rsidR="00866715" w:rsidRPr="00866715" w:rsidRDefault="00866715" w:rsidP="00866715">
            <w:pPr>
              <w:rPr>
                <w:rFonts w:asciiTheme="minorHAnsi" w:eastAsiaTheme="minorHAnsi" w:hAnsiTheme="minorHAnsi" w:cstheme="minorBidi"/>
                <w:sz w:val="22"/>
                <w:szCs w:val="22"/>
                <w:lang w:val="en-GB"/>
              </w:rPr>
            </w:pPr>
          </w:p>
        </w:tc>
        <w:tc>
          <w:tcPr>
            <w:tcW w:w="1081" w:type="dxa"/>
          </w:tcPr>
          <w:p w14:paraId="61D279B6"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51C62FC3" w14:textId="77777777" w:rsidTr="001C5BC6">
        <w:trPr>
          <w:trHeight w:val="431"/>
        </w:trPr>
        <w:tc>
          <w:tcPr>
            <w:tcW w:w="688" w:type="dxa"/>
          </w:tcPr>
          <w:p w14:paraId="68C92C15" w14:textId="385C1B0D" w:rsidR="00866715" w:rsidRPr="00866715" w:rsidRDefault="00A94A0A"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4</w:t>
            </w:r>
          </w:p>
        </w:tc>
        <w:tc>
          <w:tcPr>
            <w:tcW w:w="2997" w:type="dxa"/>
          </w:tcPr>
          <w:p w14:paraId="08AD1EB0"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Spare tyre – front wheel</w:t>
            </w:r>
          </w:p>
        </w:tc>
        <w:tc>
          <w:tcPr>
            <w:tcW w:w="900" w:type="dxa"/>
          </w:tcPr>
          <w:p w14:paraId="747EFF7B"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1 tyre</w:t>
            </w:r>
          </w:p>
        </w:tc>
        <w:tc>
          <w:tcPr>
            <w:tcW w:w="1246" w:type="dxa"/>
          </w:tcPr>
          <w:p w14:paraId="471BFEB4" w14:textId="77777777" w:rsidR="00866715" w:rsidRPr="00866715" w:rsidRDefault="00866715" w:rsidP="00866715">
            <w:pPr>
              <w:rPr>
                <w:rFonts w:asciiTheme="minorHAnsi" w:eastAsiaTheme="minorHAnsi" w:hAnsiTheme="minorHAnsi" w:cstheme="minorBidi"/>
                <w:sz w:val="22"/>
                <w:szCs w:val="22"/>
                <w:lang w:val="en-GB"/>
              </w:rPr>
            </w:pPr>
          </w:p>
        </w:tc>
        <w:tc>
          <w:tcPr>
            <w:tcW w:w="1004" w:type="dxa"/>
          </w:tcPr>
          <w:p w14:paraId="18072452" w14:textId="552EF2F8" w:rsidR="00866715" w:rsidRPr="00866715" w:rsidRDefault="00006BAA"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8</w:t>
            </w:r>
          </w:p>
        </w:tc>
        <w:tc>
          <w:tcPr>
            <w:tcW w:w="1100" w:type="dxa"/>
          </w:tcPr>
          <w:p w14:paraId="65092AF7" w14:textId="77777777" w:rsidR="00866715" w:rsidRPr="00866715" w:rsidRDefault="00866715" w:rsidP="00866715">
            <w:pPr>
              <w:rPr>
                <w:rFonts w:asciiTheme="minorHAnsi" w:eastAsiaTheme="minorHAnsi" w:hAnsiTheme="minorHAnsi" w:cstheme="minorBidi"/>
                <w:sz w:val="22"/>
                <w:szCs w:val="22"/>
                <w:lang w:val="en-GB"/>
              </w:rPr>
            </w:pPr>
          </w:p>
        </w:tc>
        <w:tc>
          <w:tcPr>
            <w:tcW w:w="1081" w:type="dxa"/>
          </w:tcPr>
          <w:p w14:paraId="2BC22305"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393196BA" w14:textId="77777777" w:rsidTr="001C5BC6">
        <w:trPr>
          <w:trHeight w:val="440"/>
        </w:trPr>
        <w:tc>
          <w:tcPr>
            <w:tcW w:w="688" w:type="dxa"/>
          </w:tcPr>
          <w:p w14:paraId="3B23277A" w14:textId="06E276CC" w:rsidR="00866715" w:rsidRPr="00866715" w:rsidRDefault="00A94A0A"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5</w:t>
            </w:r>
          </w:p>
        </w:tc>
        <w:tc>
          <w:tcPr>
            <w:tcW w:w="2997" w:type="dxa"/>
          </w:tcPr>
          <w:p w14:paraId="4EAE52C7"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Spare tyre – rear wheel</w:t>
            </w:r>
          </w:p>
        </w:tc>
        <w:tc>
          <w:tcPr>
            <w:tcW w:w="900" w:type="dxa"/>
          </w:tcPr>
          <w:p w14:paraId="10AA85DF"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1 tyre</w:t>
            </w:r>
          </w:p>
        </w:tc>
        <w:tc>
          <w:tcPr>
            <w:tcW w:w="1246" w:type="dxa"/>
          </w:tcPr>
          <w:p w14:paraId="78DE6CDD" w14:textId="77777777" w:rsidR="00866715" w:rsidRPr="00866715" w:rsidRDefault="00866715" w:rsidP="00866715">
            <w:pPr>
              <w:rPr>
                <w:rFonts w:asciiTheme="minorHAnsi" w:eastAsiaTheme="minorHAnsi" w:hAnsiTheme="minorHAnsi" w:cstheme="minorBidi"/>
                <w:sz w:val="22"/>
                <w:szCs w:val="22"/>
                <w:lang w:val="en-GB"/>
              </w:rPr>
            </w:pPr>
          </w:p>
        </w:tc>
        <w:tc>
          <w:tcPr>
            <w:tcW w:w="1004" w:type="dxa"/>
          </w:tcPr>
          <w:p w14:paraId="0803449D" w14:textId="03142753" w:rsidR="00866715" w:rsidRPr="00866715" w:rsidRDefault="00006BAA"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8</w:t>
            </w:r>
          </w:p>
        </w:tc>
        <w:tc>
          <w:tcPr>
            <w:tcW w:w="1100" w:type="dxa"/>
          </w:tcPr>
          <w:p w14:paraId="006BE4ED" w14:textId="77777777" w:rsidR="00866715" w:rsidRPr="00866715" w:rsidRDefault="00866715" w:rsidP="00866715">
            <w:pPr>
              <w:rPr>
                <w:rFonts w:asciiTheme="minorHAnsi" w:eastAsiaTheme="minorHAnsi" w:hAnsiTheme="minorHAnsi" w:cstheme="minorBidi"/>
                <w:sz w:val="22"/>
                <w:szCs w:val="22"/>
                <w:lang w:val="en-GB"/>
              </w:rPr>
            </w:pPr>
          </w:p>
        </w:tc>
        <w:tc>
          <w:tcPr>
            <w:tcW w:w="1081" w:type="dxa"/>
          </w:tcPr>
          <w:p w14:paraId="4639F9D1"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08692763" w14:textId="77777777" w:rsidTr="001C5BC6">
        <w:trPr>
          <w:trHeight w:val="620"/>
        </w:trPr>
        <w:tc>
          <w:tcPr>
            <w:tcW w:w="688" w:type="dxa"/>
          </w:tcPr>
          <w:p w14:paraId="3E702DAB" w14:textId="0BDA6294" w:rsidR="00866715" w:rsidRPr="00866715" w:rsidRDefault="00A94A0A"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6</w:t>
            </w:r>
          </w:p>
        </w:tc>
        <w:tc>
          <w:tcPr>
            <w:tcW w:w="2997" w:type="dxa"/>
          </w:tcPr>
          <w:p w14:paraId="7094D9A0"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Set-up and commissioning in Tuvalu</w:t>
            </w:r>
          </w:p>
        </w:tc>
        <w:tc>
          <w:tcPr>
            <w:tcW w:w="900" w:type="dxa"/>
          </w:tcPr>
          <w:p w14:paraId="196DCD88"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1 set</w:t>
            </w:r>
          </w:p>
        </w:tc>
        <w:tc>
          <w:tcPr>
            <w:tcW w:w="1246" w:type="dxa"/>
          </w:tcPr>
          <w:p w14:paraId="24729E5E" w14:textId="77777777" w:rsidR="00866715" w:rsidRPr="00866715" w:rsidRDefault="00866715" w:rsidP="00866715">
            <w:pPr>
              <w:rPr>
                <w:rFonts w:asciiTheme="minorHAnsi" w:eastAsiaTheme="minorHAnsi" w:hAnsiTheme="minorHAnsi" w:cstheme="minorBidi"/>
                <w:sz w:val="22"/>
                <w:szCs w:val="22"/>
                <w:lang w:val="en-GB"/>
              </w:rPr>
            </w:pPr>
          </w:p>
        </w:tc>
        <w:tc>
          <w:tcPr>
            <w:tcW w:w="1004" w:type="dxa"/>
          </w:tcPr>
          <w:p w14:paraId="5C324C52" w14:textId="77777777" w:rsidR="00866715" w:rsidRPr="00866715" w:rsidRDefault="00866715" w:rsidP="00866715">
            <w:pPr>
              <w:rPr>
                <w:rFonts w:asciiTheme="minorHAnsi" w:eastAsiaTheme="minorHAnsi" w:hAnsiTheme="minorHAnsi" w:cstheme="minorBidi"/>
                <w:sz w:val="22"/>
                <w:szCs w:val="22"/>
                <w:lang w:val="en-GB"/>
              </w:rPr>
            </w:pPr>
          </w:p>
        </w:tc>
        <w:tc>
          <w:tcPr>
            <w:tcW w:w="1100" w:type="dxa"/>
          </w:tcPr>
          <w:p w14:paraId="10A6CD45" w14:textId="77777777" w:rsidR="00866715" w:rsidRPr="00866715" w:rsidRDefault="00866715" w:rsidP="00866715">
            <w:pPr>
              <w:rPr>
                <w:rFonts w:asciiTheme="minorHAnsi" w:eastAsiaTheme="minorHAnsi" w:hAnsiTheme="minorHAnsi" w:cstheme="minorBidi"/>
                <w:sz w:val="22"/>
                <w:szCs w:val="22"/>
                <w:lang w:val="en-GB"/>
              </w:rPr>
            </w:pPr>
          </w:p>
        </w:tc>
        <w:tc>
          <w:tcPr>
            <w:tcW w:w="1081" w:type="dxa"/>
          </w:tcPr>
          <w:p w14:paraId="6A1D7D9F"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454AB85D" w14:textId="77777777" w:rsidTr="004E1973">
        <w:trPr>
          <w:trHeight w:val="784"/>
        </w:trPr>
        <w:tc>
          <w:tcPr>
            <w:tcW w:w="688" w:type="dxa"/>
          </w:tcPr>
          <w:p w14:paraId="4518C6A6" w14:textId="4A8010A0" w:rsidR="00866715" w:rsidRPr="00866715" w:rsidRDefault="00A94A0A"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7</w:t>
            </w:r>
          </w:p>
        </w:tc>
        <w:tc>
          <w:tcPr>
            <w:tcW w:w="2997" w:type="dxa"/>
          </w:tcPr>
          <w:p w14:paraId="6289A54B"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1</w:t>
            </w:r>
            <w:r w:rsidRPr="00866715">
              <w:rPr>
                <w:rFonts w:asciiTheme="minorHAnsi" w:eastAsiaTheme="minorHAnsi" w:hAnsiTheme="minorHAnsi" w:cstheme="minorBidi"/>
                <w:sz w:val="22"/>
                <w:szCs w:val="22"/>
                <w:vertAlign w:val="superscript"/>
                <w:lang w:val="en-GB"/>
              </w:rPr>
              <w:t>st</w:t>
            </w:r>
            <w:r w:rsidRPr="00866715">
              <w:rPr>
                <w:rFonts w:asciiTheme="minorHAnsi" w:eastAsiaTheme="minorHAnsi" w:hAnsiTheme="minorHAnsi" w:cstheme="minorBidi"/>
                <w:sz w:val="22"/>
                <w:szCs w:val="22"/>
                <w:lang w:val="en-GB"/>
              </w:rPr>
              <w:t xml:space="preserve"> Training with operation and maintenance manuals in Tuvalu</w:t>
            </w:r>
          </w:p>
          <w:p w14:paraId="614E0269" w14:textId="77777777" w:rsid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At least 3 days plus travel and accommodation</w:t>
            </w:r>
            <w:r w:rsidR="00F449E6">
              <w:rPr>
                <w:rFonts w:asciiTheme="minorHAnsi" w:eastAsiaTheme="minorHAnsi" w:hAnsiTheme="minorHAnsi" w:cstheme="minorBidi"/>
                <w:sz w:val="22"/>
                <w:szCs w:val="22"/>
                <w:lang w:val="en-GB"/>
              </w:rPr>
              <w:t xml:space="preserve">. </w:t>
            </w:r>
          </w:p>
          <w:p w14:paraId="55972A07" w14:textId="399BBE82" w:rsidR="00F449E6" w:rsidRPr="00866715" w:rsidRDefault="00F449E6"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 xml:space="preserve">NOTE: Given the current </w:t>
            </w:r>
            <w:r w:rsidR="00E12882">
              <w:rPr>
                <w:rFonts w:asciiTheme="minorHAnsi" w:eastAsiaTheme="minorHAnsi" w:hAnsiTheme="minorHAnsi" w:cstheme="minorBidi"/>
                <w:sz w:val="22"/>
                <w:szCs w:val="22"/>
                <w:lang w:val="en-GB"/>
              </w:rPr>
              <w:t xml:space="preserve">travel restrictions to Tuvalu, please separate the cost of training from travel </w:t>
            </w:r>
            <w:r w:rsidR="00605F35">
              <w:rPr>
                <w:rFonts w:asciiTheme="minorHAnsi" w:eastAsiaTheme="minorHAnsi" w:hAnsiTheme="minorHAnsi" w:cstheme="minorBidi"/>
                <w:sz w:val="22"/>
                <w:szCs w:val="22"/>
                <w:lang w:val="en-GB"/>
              </w:rPr>
              <w:t xml:space="preserve">and accommodation. </w:t>
            </w:r>
            <w:r w:rsidR="00FB3D4A">
              <w:rPr>
                <w:rFonts w:asciiTheme="minorHAnsi" w:eastAsiaTheme="minorHAnsi" w:hAnsiTheme="minorHAnsi" w:cstheme="minorBidi"/>
                <w:sz w:val="22"/>
                <w:szCs w:val="22"/>
                <w:lang w:val="en-GB"/>
              </w:rPr>
              <w:t xml:space="preserve">Only the cost of training will be considered </w:t>
            </w:r>
            <w:r w:rsidR="00FB2E6F">
              <w:rPr>
                <w:rFonts w:asciiTheme="minorHAnsi" w:eastAsiaTheme="minorHAnsi" w:hAnsiTheme="minorHAnsi" w:cstheme="minorBidi"/>
                <w:sz w:val="22"/>
                <w:szCs w:val="22"/>
                <w:lang w:val="en-GB"/>
              </w:rPr>
              <w:t>for evaluation purposes.</w:t>
            </w:r>
          </w:p>
        </w:tc>
        <w:tc>
          <w:tcPr>
            <w:tcW w:w="900" w:type="dxa"/>
          </w:tcPr>
          <w:p w14:paraId="23342B15"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1 set</w:t>
            </w:r>
          </w:p>
        </w:tc>
        <w:tc>
          <w:tcPr>
            <w:tcW w:w="1246" w:type="dxa"/>
          </w:tcPr>
          <w:p w14:paraId="2365849F" w14:textId="77777777" w:rsidR="00866715" w:rsidRPr="00866715" w:rsidRDefault="00866715" w:rsidP="00866715">
            <w:pPr>
              <w:rPr>
                <w:rFonts w:asciiTheme="minorHAnsi" w:eastAsiaTheme="minorHAnsi" w:hAnsiTheme="minorHAnsi" w:cstheme="minorBidi"/>
                <w:sz w:val="22"/>
                <w:szCs w:val="22"/>
                <w:lang w:val="en-GB"/>
              </w:rPr>
            </w:pPr>
          </w:p>
        </w:tc>
        <w:tc>
          <w:tcPr>
            <w:tcW w:w="1004" w:type="dxa"/>
          </w:tcPr>
          <w:p w14:paraId="089D7FE3"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1</w:t>
            </w:r>
          </w:p>
        </w:tc>
        <w:tc>
          <w:tcPr>
            <w:tcW w:w="1100" w:type="dxa"/>
          </w:tcPr>
          <w:p w14:paraId="1D3FDCD1" w14:textId="77777777" w:rsidR="00866715" w:rsidRPr="00866715" w:rsidRDefault="00866715" w:rsidP="00866715">
            <w:pPr>
              <w:rPr>
                <w:rFonts w:asciiTheme="minorHAnsi" w:eastAsiaTheme="minorHAnsi" w:hAnsiTheme="minorHAnsi" w:cstheme="minorBidi"/>
                <w:sz w:val="22"/>
                <w:szCs w:val="22"/>
                <w:lang w:val="en-GB"/>
              </w:rPr>
            </w:pPr>
          </w:p>
        </w:tc>
        <w:tc>
          <w:tcPr>
            <w:tcW w:w="1081" w:type="dxa"/>
          </w:tcPr>
          <w:p w14:paraId="3606FDFE"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4C7B7C1D" w14:textId="77777777" w:rsidTr="004E1973">
        <w:trPr>
          <w:trHeight w:val="784"/>
        </w:trPr>
        <w:tc>
          <w:tcPr>
            <w:tcW w:w="688" w:type="dxa"/>
          </w:tcPr>
          <w:p w14:paraId="5E8F9F60" w14:textId="6C20EB4B" w:rsidR="00866715" w:rsidRPr="00866715" w:rsidRDefault="00A94A0A"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8</w:t>
            </w:r>
          </w:p>
        </w:tc>
        <w:tc>
          <w:tcPr>
            <w:tcW w:w="2997" w:type="dxa"/>
          </w:tcPr>
          <w:p w14:paraId="46E20CAD"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2</w:t>
            </w:r>
            <w:r w:rsidRPr="00866715">
              <w:rPr>
                <w:rFonts w:asciiTheme="minorHAnsi" w:eastAsiaTheme="minorHAnsi" w:hAnsiTheme="minorHAnsi" w:cstheme="minorBidi"/>
                <w:sz w:val="22"/>
                <w:szCs w:val="22"/>
                <w:vertAlign w:val="superscript"/>
                <w:lang w:val="en-GB"/>
              </w:rPr>
              <w:t>nd</w:t>
            </w:r>
            <w:r w:rsidRPr="00866715">
              <w:rPr>
                <w:rFonts w:asciiTheme="minorHAnsi" w:eastAsiaTheme="minorHAnsi" w:hAnsiTheme="minorHAnsi" w:cstheme="minorBidi"/>
                <w:sz w:val="22"/>
                <w:szCs w:val="22"/>
                <w:lang w:val="en-GB"/>
              </w:rPr>
              <w:t xml:space="preserve"> Training with long-term maintenance recommendation report in Tuvalu</w:t>
            </w:r>
          </w:p>
          <w:p w14:paraId="28608E0B" w14:textId="77777777" w:rsid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At least 3 days plus travel and accommodation</w:t>
            </w:r>
          </w:p>
          <w:p w14:paraId="690D2AC7" w14:textId="1B35F4A5" w:rsidR="00FB2E6F" w:rsidRPr="00866715" w:rsidRDefault="00FB2E6F"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 xml:space="preserve">NOTE: Given the current travel restrictions to Tuvalu, please </w:t>
            </w:r>
            <w:r>
              <w:rPr>
                <w:rFonts w:asciiTheme="minorHAnsi" w:eastAsiaTheme="minorHAnsi" w:hAnsiTheme="minorHAnsi" w:cstheme="minorBidi"/>
                <w:sz w:val="22"/>
                <w:szCs w:val="22"/>
                <w:lang w:val="en-GB"/>
              </w:rPr>
              <w:lastRenderedPageBreak/>
              <w:t>separate the cost of training from travel and accommodation. Only the cost of training will be considered for evaluation purposes.</w:t>
            </w:r>
          </w:p>
        </w:tc>
        <w:tc>
          <w:tcPr>
            <w:tcW w:w="900" w:type="dxa"/>
          </w:tcPr>
          <w:p w14:paraId="392EFDA5"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lastRenderedPageBreak/>
              <w:t>1 set</w:t>
            </w:r>
          </w:p>
        </w:tc>
        <w:tc>
          <w:tcPr>
            <w:tcW w:w="1246" w:type="dxa"/>
          </w:tcPr>
          <w:p w14:paraId="5AC56540" w14:textId="77777777" w:rsidR="00866715" w:rsidRPr="00866715" w:rsidRDefault="00866715" w:rsidP="00866715">
            <w:pPr>
              <w:rPr>
                <w:rFonts w:asciiTheme="minorHAnsi" w:eastAsiaTheme="minorHAnsi" w:hAnsiTheme="minorHAnsi" w:cstheme="minorBidi"/>
                <w:sz w:val="22"/>
                <w:szCs w:val="22"/>
                <w:lang w:val="en-GB"/>
              </w:rPr>
            </w:pPr>
          </w:p>
        </w:tc>
        <w:tc>
          <w:tcPr>
            <w:tcW w:w="1004" w:type="dxa"/>
          </w:tcPr>
          <w:p w14:paraId="61CA3EEF"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1</w:t>
            </w:r>
          </w:p>
        </w:tc>
        <w:tc>
          <w:tcPr>
            <w:tcW w:w="1100" w:type="dxa"/>
          </w:tcPr>
          <w:p w14:paraId="26DD4C3D" w14:textId="77777777" w:rsidR="00866715" w:rsidRPr="00866715" w:rsidRDefault="00866715" w:rsidP="00866715">
            <w:pPr>
              <w:rPr>
                <w:rFonts w:asciiTheme="minorHAnsi" w:eastAsiaTheme="minorHAnsi" w:hAnsiTheme="minorHAnsi" w:cstheme="minorBidi"/>
                <w:sz w:val="22"/>
                <w:szCs w:val="22"/>
                <w:lang w:val="en-GB"/>
              </w:rPr>
            </w:pPr>
          </w:p>
        </w:tc>
        <w:tc>
          <w:tcPr>
            <w:tcW w:w="1081" w:type="dxa"/>
          </w:tcPr>
          <w:p w14:paraId="12C28BD7"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074D90D4" w14:textId="77777777" w:rsidTr="00E77785">
        <w:trPr>
          <w:trHeight w:val="530"/>
        </w:trPr>
        <w:tc>
          <w:tcPr>
            <w:tcW w:w="688" w:type="dxa"/>
          </w:tcPr>
          <w:p w14:paraId="3855498A" w14:textId="4236CAAF" w:rsidR="00866715" w:rsidRPr="00866715" w:rsidRDefault="00A94A0A"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lastRenderedPageBreak/>
              <w:t>9</w:t>
            </w:r>
          </w:p>
        </w:tc>
        <w:tc>
          <w:tcPr>
            <w:tcW w:w="2997" w:type="dxa"/>
          </w:tcPr>
          <w:p w14:paraId="3AF30747" w14:textId="704F882A"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Helmet (</w:t>
            </w:r>
            <w:r w:rsidR="002F30A8">
              <w:rPr>
                <w:rFonts w:asciiTheme="minorHAnsi" w:eastAsiaTheme="minorHAnsi" w:hAnsiTheme="minorHAnsi" w:cstheme="minorBidi"/>
                <w:sz w:val="22"/>
                <w:szCs w:val="22"/>
                <w:lang w:val="en-GB"/>
              </w:rPr>
              <w:t>open face/</w:t>
            </w:r>
            <w:r w:rsidRPr="00866715">
              <w:rPr>
                <w:rFonts w:asciiTheme="minorHAnsi" w:eastAsiaTheme="minorHAnsi" w:hAnsiTheme="minorHAnsi" w:cstheme="minorBidi"/>
                <w:sz w:val="22"/>
                <w:szCs w:val="22"/>
                <w:lang w:val="en-GB"/>
              </w:rPr>
              <w:t>half type)</w:t>
            </w:r>
          </w:p>
        </w:tc>
        <w:tc>
          <w:tcPr>
            <w:tcW w:w="900" w:type="dxa"/>
          </w:tcPr>
          <w:p w14:paraId="186B07F6" w14:textId="77777777" w:rsidR="00866715" w:rsidRPr="00866715" w:rsidRDefault="00866715" w:rsidP="00866715">
            <w:pPr>
              <w:rPr>
                <w:rFonts w:asciiTheme="minorHAnsi" w:eastAsiaTheme="minorHAnsi" w:hAnsiTheme="minorHAnsi" w:cstheme="minorBidi"/>
                <w:sz w:val="22"/>
                <w:szCs w:val="22"/>
                <w:lang w:val="en-GB"/>
              </w:rPr>
            </w:pPr>
          </w:p>
        </w:tc>
        <w:tc>
          <w:tcPr>
            <w:tcW w:w="1246" w:type="dxa"/>
          </w:tcPr>
          <w:p w14:paraId="5D1D21B0" w14:textId="77777777" w:rsidR="00866715" w:rsidRPr="00866715" w:rsidRDefault="00866715" w:rsidP="00866715">
            <w:pPr>
              <w:rPr>
                <w:rFonts w:asciiTheme="minorHAnsi" w:eastAsiaTheme="minorHAnsi" w:hAnsiTheme="minorHAnsi" w:cstheme="minorBidi"/>
                <w:sz w:val="22"/>
                <w:szCs w:val="22"/>
                <w:lang w:val="en-GB"/>
              </w:rPr>
            </w:pPr>
          </w:p>
        </w:tc>
        <w:tc>
          <w:tcPr>
            <w:tcW w:w="1004" w:type="dxa"/>
            <w:shd w:val="clear" w:color="auto" w:fill="auto"/>
          </w:tcPr>
          <w:p w14:paraId="41A2350E" w14:textId="38D4721E" w:rsidR="00866715" w:rsidRPr="00866715" w:rsidRDefault="00174FA6" w:rsidP="00866715">
            <w:pPr>
              <w:rPr>
                <w:rFonts w:asciiTheme="minorHAnsi" w:eastAsiaTheme="minorHAnsi" w:hAnsiTheme="minorHAnsi" w:cstheme="minorBidi"/>
                <w:sz w:val="22"/>
                <w:szCs w:val="22"/>
                <w:lang w:val="en-GB"/>
              </w:rPr>
            </w:pPr>
            <w:r w:rsidRPr="00E77785">
              <w:rPr>
                <w:rFonts w:asciiTheme="minorHAnsi" w:eastAsiaTheme="minorHAnsi" w:hAnsiTheme="minorHAnsi" w:cstheme="minorBidi"/>
                <w:sz w:val="22"/>
                <w:szCs w:val="22"/>
                <w:lang w:val="en-GB"/>
              </w:rPr>
              <w:t>24</w:t>
            </w:r>
          </w:p>
        </w:tc>
        <w:tc>
          <w:tcPr>
            <w:tcW w:w="1100" w:type="dxa"/>
          </w:tcPr>
          <w:p w14:paraId="06DA24F1" w14:textId="77777777" w:rsidR="00866715" w:rsidRPr="00866715" w:rsidRDefault="00866715" w:rsidP="00866715">
            <w:pPr>
              <w:rPr>
                <w:rFonts w:asciiTheme="minorHAnsi" w:eastAsiaTheme="minorHAnsi" w:hAnsiTheme="minorHAnsi" w:cstheme="minorBidi"/>
                <w:sz w:val="22"/>
                <w:szCs w:val="22"/>
                <w:lang w:val="en-GB"/>
              </w:rPr>
            </w:pPr>
          </w:p>
        </w:tc>
        <w:tc>
          <w:tcPr>
            <w:tcW w:w="1081" w:type="dxa"/>
          </w:tcPr>
          <w:p w14:paraId="79C7F6A2"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1DC55D23" w14:textId="77777777" w:rsidTr="004E1973">
        <w:trPr>
          <w:trHeight w:val="784"/>
        </w:trPr>
        <w:tc>
          <w:tcPr>
            <w:tcW w:w="7935" w:type="dxa"/>
            <w:gridSpan w:val="6"/>
          </w:tcPr>
          <w:p w14:paraId="128FC03C" w14:textId="72F7FCF7" w:rsidR="00866715" w:rsidRPr="00866715" w:rsidRDefault="00866715" w:rsidP="00866715">
            <w:pPr>
              <w:rPr>
                <w:rFonts w:asciiTheme="minorHAnsi" w:eastAsiaTheme="minorHAnsi" w:hAnsiTheme="minorHAnsi" w:cstheme="minorBidi"/>
                <w:b/>
                <w:sz w:val="22"/>
                <w:szCs w:val="22"/>
                <w:lang w:val="en-GB"/>
              </w:rPr>
            </w:pPr>
            <w:r w:rsidRPr="00E77785">
              <w:rPr>
                <w:rFonts w:asciiTheme="minorHAnsi" w:eastAsiaTheme="minorHAnsi" w:hAnsiTheme="minorHAnsi" w:cstheme="minorBidi"/>
                <w:b/>
                <w:sz w:val="22"/>
                <w:szCs w:val="22"/>
                <w:lang w:val="en-GB"/>
              </w:rPr>
              <w:t xml:space="preserve">TOTAL to Schedule </w:t>
            </w:r>
            <w:r w:rsidR="00006BAA">
              <w:rPr>
                <w:rFonts w:asciiTheme="minorHAnsi" w:eastAsiaTheme="minorHAnsi" w:hAnsiTheme="minorHAnsi" w:cstheme="minorBidi"/>
                <w:b/>
                <w:sz w:val="22"/>
                <w:szCs w:val="22"/>
                <w:lang w:val="en-GB"/>
              </w:rPr>
              <w:t>X</w:t>
            </w:r>
          </w:p>
        </w:tc>
        <w:tc>
          <w:tcPr>
            <w:tcW w:w="1081" w:type="dxa"/>
          </w:tcPr>
          <w:p w14:paraId="2FCE70AD" w14:textId="77777777" w:rsidR="00866715" w:rsidRPr="00866715" w:rsidRDefault="00866715" w:rsidP="00866715">
            <w:pPr>
              <w:rPr>
                <w:rFonts w:asciiTheme="minorHAnsi" w:eastAsiaTheme="minorHAnsi" w:hAnsiTheme="minorHAnsi" w:cstheme="minorBidi"/>
                <w:sz w:val="22"/>
                <w:szCs w:val="22"/>
                <w:lang w:val="en-GB"/>
              </w:rPr>
            </w:pPr>
          </w:p>
        </w:tc>
      </w:tr>
    </w:tbl>
    <w:p w14:paraId="3792DBB6" w14:textId="77777777" w:rsidR="00866715" w:rsidRPr="00866715" w:rsidRDefault="00866715" w:rsidP="00866715">
      <w:pPr>
        <w:spacing w:after="160" w:line="259" w:lineRule="auto"/>
        <w:rPr>
          <w:rFonts w:asciiTheme="minorHAnsi" w:eastAsiaTheme="minorHAnsi" w:hAnsiTheme="minorHAnsi" w:cstheme="minorBidi"/>
          <w:sz w:val="22"/>
          <w:szCs w:val="22"/>
          <w:lang w:val="en-GB"/>
        </w:rPr>
      </w:pPr>
    </w:p>
    <w:p w14:paraId="1803A059" w14:textId="77777777" w:rsidR="00866715" w:rsidRPr="00866715" w:rsidRDefault="00866715" w:rsidP="00866715">
      <w:pPr>
        <w:spacing w:after="160" w:line="259" w:lineRule="auto"/>
        <w:rPr>
          <w:rFonts w:asciiTheme="minorHAnsi" w:eastAsiaTheme="minorHAnsi" w:hAnsiTheme="minorHAnsi" w:cstheme="minorBidi"/>
          <w:sz w:val="22"/>
          <w:szCs w:val="22"/>
          <w:lang w:val="en-GB"/>
        </w:rPr>
      </w:pPr>
    </w:p>
    <w:p w14:paraId="5E2B37E5" w14:textId="45890144" w:rsidR="00866715" w:rsidRPr="00866715" w:rsidRDefault="00866715" w:rsidP="00866715">
      <w:pPr>
        <w:spacing w:after="160" w:line="259" w:lineRule="auto"/>
        <w:rPr>
          <w:rFonts w:asciiTheme="minorHAnsi" w:eastAsiaTheme="minorHAnsi" w:hAnsiTheme="minorHAnsi" w:cstheme="minorBidi"/>
          <w:b/>
          <w:sz w:val="22"/>
          <w:szCs w:val="22"/>
          <w:lang w:val="en-GB"/>
        </w:rPr>
      </w:pPr>
      <w:r w:rsidRPr="00E77785">
        <w:rPr>
          <w:rFonts w:asciiTheme="minorHAnsi" w:eastAsiaTheme="minorHAnsi" w:hAnsiTheme="minorHAnsi" w:cstheme="minorBidi"/>
          <w:b/>
          <w:sz w:val="22"/>
          <w:szCs w:val="22"/>
          <w:lang w:val="en-GB"/>
        </w:rPr>
        <w:t xml:space="preserve">Schedule No. </w:t>
      </w:r>
      <w:r w:rsidR="00006BAA">
        <w:rPr>
          <w:rFonts w:asciiTheme="minorHAnsi" w:eastAsiaTheme="minorHAnsi" w:hAnsiTheme="minorHAnsi" w:cstheme="minorBidi"/>
          <w:b/>
          <w:sz w:val="22"/>
          <w:szCs w:val="22"/>
          <w:lang w:val="en-GB"/>
        </w:rPr>
        <w:t>Y</w:t>
      </w:r>
      <w:r w:rsidRPr="00866715">
        <w:rPr>
          <w:rFonts w:asciiTheme="minorHAnsi" w:eastAsiaTheme="minorHAnsi" w:hAnsiTheme="minorHAnsi" w:cstheme="minorBidi"/>
          <w:b/>
          <w:sz w:val="22"/>
          <w:szCs w:val="22"/>
          <w:lang w:val="en-GB"/>
        </w:rPr>
        <w:t xml:space="preserve"> – Recommended spare parts (The price for recommended spare parts is not considered in the financial proposal evaluation.)</w:t>
      </w:r>
    </w:p>
    <w:p w14:paraId="3B0C238F" w14:textId="77777777" w:rsidR="00866715" w:rsidRPr="00866715" w:rsidRDefault="00866715" w:rsidP="00866715">
      <w:pPr>
        <w:spacing w:after="160" w:line="259" w:lineRule="auto"/>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Supplier to define all recommended spare parts for first 5 years of operation</w:t>
      </w:r>
    </w:p>
    <w:p w14:paraId="5BBCF6D8" w14:textId="77777777" w:rsidR="00866715" w:rsidRPr="00866715" w:rsidRDefault="00866715" w:rsidP="00866715">
      <w:pPr>
        <w:spacing w:after="160" w:line="259" w:lineRule="auto"/>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Add further lines to schedule if required</w:t>
      </w:r>
    </w:p>
    <w:tbl>
      <w:tblPr>
        <w:tblStyle w:val="TableGrid"/>
        <w:tblW w:w="0" w:type="auto"/>
        <w:tblLook w:val="04A0" w:firstRow="1" w:lastRow="0" w:firstColumn="1" w:lastColumn="0" w:noHBand="0" w:noVBand="1"/>
      </w:tblPr>
      <w:tblGrid>
        <w:gridCol w:w="691"/>
        <w:gridCol w:w="1984"/>
        <w:gridCol w:w="1130"/>
        <w:gridCol w:w="1337"/>
        <w:gridCol w:w="1356"/>
        <w:gridCol w:w="1415"/>
        <w:gridCol w:w="1103"/>
      </w:tblGrid>
      <w:tr w:rsidR="00866715" w:rsidRPr="00866715" w14:paraId="41510EB2" w14:textId="77777777" w:rsidTr="004E1973">
        <w:tc>
          <w:tcPr>
            <w:tcW w:w="691" w:type="dxa"/>
            <w:vMerge w:val="restart"/>
          </w:tcPr>
          <w:p w14:paraId="7B56AAC3"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Item</w:t>
            </w:r>
          </w:p>
        </w:tc>
        <w:tc>
          <w:tcPr>
            <w:tcW w:w="1984" w:type="dxa"/>
            <w:vMerge w:val="restart"/>
          </w:tcPr>
          <w:p w14:paraId="46E1E311"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Description</w:t>
            </w:r>
          </w:p>
        </w:tc>
        <w:tc>
          <w:tcPr>
            <w:tcW w:w="1130" w:type="dxa"/>
            <w:vMerge w:val="restart"/>
          </w:tcPr>
          <w:p w14:paraId="62D0D020"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Unit</w:t>
            </w:r>
          </w:p>
        </w:tc>
        <w:tc>
          <w:tcPr>
            <w:tcW w:w="1337" w:type="dxa"/>
            <w:vMerge w:val="restart"/>
          </w:tcPr>
          <w:p w14:paraId="7FCD4A5E"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Country of origin</w:t>
            </w:r>
          </w:p>
        </w:tc>
        <w:tc>
          <w:tcPr>
            <w:tcW w:w="1356" w:type="dxa"/>
            <w:vMerge w:val="restart"/>
          </w:tcPr>
          <w:p w14:paraId="01AAE3D3"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Quantity</w:t>
            </w:r>
          </w:p>
        </w:tc>
        <w:tc>
          <w:tcPr>
            <w:tcW w:w="1415" w:type="dxa"/>
          </w:tcPr>
          <w:p w14:paraId="13F2C9E1"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 xml:space="preserve">Unit Price </w:t>
            </w:r>
          </w:p>
        </w:tc>
        <w:tc>
          <w:tcPr>
            <w:tcW w:w="1103" w:type="dxa"/>
          </w:tcPr>
          <w:p w14:paraId="6437875E"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Total Price</w:t>
            </w:r>
          </w:p>
        </w:tc>
      </w:tr>
      <w:tr w:rsidR="00866715" w:rsidRPr="00866715" w14:paraId="370234AA" w14:textId="77777777" w:rsidTr="004E1973">
        <w:tc>
          <w:tcPr>
            <w:tcW w:w="691" w:type="dxa"/>
            <w:vMerge/>
          </w:tcPr>
          <w:p w14:paraId="5DAD8B91" w14:textId="77777777" w:rsidR="00866715" w:rsidRPr="00866715" w:rsidRDefault="00866715" w:rsidP="00866715">
            <w:pPr>
              <w:rPr>
                <w:rFonts w:asciiTheme="minorHAnsi" w:eastAsiaTheme="minorHAnsi" w:hAnsiTheme="minorHAnsi" w:cstheme="minorBidi"/>
                <w:sz w:val="22"/>
                <w:szCs w:val="22"/>
                <w:lang w:val="en-GB"/>
              </w:rPr>
            </w:pPr>
          </w:p>
        </w:tc>
        <w:tc>
          <w:tcPr>
            <w:tcW w:w="1984" w:type="dxa"/>
            <w:vMerge/>
          </w:tcPr>
          <w:p w14:paraId="65D02FC3" w14:textId="77777777" w:rsidR="00866715" w:rsidRPr="00866715" w:rsidRDefault="00866715" w:rsidP="00866715">
            <w:pPr>
              <w:rPr>
                <w:rFonts w:asciiTheme="minorHAnsi" w:eastAsiaTheme="minorHAnsi" w:hAnsiTheme="minorHAnsi" w:cstheme="minorBidi"/>
                <w:sz w:val="22"/>
                <w:szCs w:val="22"/>
                <w:lang w:val="en-GB"/>
              </w:rPr>
            </w:pPr>
          </w:p>
        </w:tc>
        <w:tc>
          <w:tcPr>
            <w:tcW w:w="1130" w:type="dxa"/>
            <w:vMerge/>
          </w:tcPr>
          <w:p w14:paraId="7EC52FDE" w14:textId="77777777" w:rsidR="00866715" w:rsidRPr="00866715" w:rsidRDefault="00866715" w:rsidP="00866715">
            <w:pPr>
              <w:rPr>
                <w:rFonts w:asciiTheme="minorHAnsi" w:eastAsiaTheme="minorHAnsi" w:hAnsiTheme="minorHAnsi" w:cstheme="minorBidi"/>
                <w:sz w:val="22"/>
                <w:szCs w:val="22"/>
                <w:lang w:val="en-GB"/>
              </w:rPr>
            </w:pPr>
          </w:p>
        </w:tc>
        <w:tc>
          <w:tcPr>
            <w:tcW w:w="1337" w:type="dxa"/>
            <w:vMerge/>
          </w:tcPr>
          <w:p w14:paraId="6DCA444B" w14:textId="77777777" w:rsidR="00866715" w:rsidRPr="00866715" w:rsidRDefault="00866715" w:rsidP="00866715">
            <w:pPr>
              <w:rPr>
                <w:rFonts w:asciiTheme="minorHAnsi" w:eastAsiaTheme="minorHAnsi" w:hAnsiTheme="minorHAnsi" w:cstheme="minorBidi"/>
                <w:sz w:val="22"/>
                <w:szCs w:val="22"/>
                <w:lang w:val="en-GB"/>
              </w:rPr>
            </w:pPr>
          </w:p>
        </w:tc>
        <w:tc>
          <w:tcPr>
            <w:tcW w:w="1356" w:type="dxa"/>
            <w:vMerge/>
          </w:tcPr>
          <w:p w14:paraId="03AAD9C6" w14:textId="77777777" w:rsidR="00866715" w:rsidRPr="00866715" w:rsidRDefault="00866715" w:rsidP="00866715">
            <w:pPr>
              <w:rPr>
                <w:rFonts w:asciiTheme="minorHAnsi" w:eastAsiaTheme="minorHAnsi" w:hAnsiTheme="minorHAnsi" w:cstheme="minorBidi"/>
                <w:sz w:val="22"/>
                <w:szCs w:val="22"/>
                <w:lang w:val="en-GB"/>
              </w:rPr>
            </w:pPr>
          </w:p>
        </w:tc>
        <w:tc>
          <w:tcPr>
            <w:tcW w:w="1415" w:type="dxa"/>
          </w:tcPr>
          <w:p w14:paraId="4C714364" w14:textId="77777777" w:rsidR="00866715" w:rsidRPr="00866715" w:rsidRDefault="00866715" w:rsidP="00866715">
            <w:pPr>
              <w:rPr>
                <w:rFonts w:asciiTheme="minorHAnsi" w:eastAsiaTheme="minorHAnsi" w:hAnsiTheme="minorHAnsi" w:cstheme="minorBidi"/>
                <w:sz w:val="22"/>
                <w:szCs w:val="22"/>
                <w:lang w:val="en-GB"/>
              </w:rPr>
            </w:pPr>
          </w:p>
        </w:tc>
        <w:tc>
          <w:tcPr>
            <w:tcW w:w="1103" w:type="dxa"/>
          </w:tcPr>
          <w:p w14:paraId="30333197"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41AE0AB9" w14:textId="77777777" w:rsidTr="004E1973">
        <w:trPr>
          <w:trHeight w:val="784"/>
        </w:trPr>
        <w:tc>
          <w:tcPr>
            <w:tcW w:w="691" w:type="dxa"/>
          </w:tcPr>
          <w:p w14:paraId="6AAB2A2F"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1</w:t>
            </w:r>
          </w:p>
        </w:tc>
        <w:tc>
          <w:tcPr>
            <w:tcW w:w="1984" w:type="dxa"/>
          </w:tcPr>
          <w:p w14:paraId="437E3167" w14:textId="77777777" w:rsidR="00866715" w:rsidRPr="00866715" w:rsidRDefault="00866715" w:rsidP="00866715">
            <w:pPr>
              <w:rPr>
                <w:rFonts w:asciiTheme="minorHAnsi" w:eastAsiaTheme="minorHAnsi" w:hAnsiTheme="minorHAnsi" w:cstheme="minorBidi"/>
                <w:sz w:val="22"/>
                <w:szCs w:val="22"/>
                <w:lang w:val="en-GB"/>
              </w:rPr>
            </w:pPr>
          </w:p>
        </w:tc>
        <w:tc>
          <w:tcPr>
            <w:tcW w:w="1130" w:type="dxa"/>
          </w:tcPr>
          <w:p w14:paraId="5B3A1E93" w14:textId="77777777" w:rsidR="00866715" w:rsidRPr="00866715" w:rsidRDefault="00866715" w:rsidP="00866715">
            <w:pPr>
              <w:rPr>
                <w:rFonts w:asciiTheme="minorHAnsi" w:eastAsiaTheme="minorHAnsi" w:hAnsiTheme="minorHAnsi" w:cstheme="minorBidi"/>
                <w:sz w:val="22"/>
                <w:szCs w:val="22"/>
                <w:lang w:val="en-GB"/>
              </w:rPr>
            </w:pPr>
          </w:p>
        </w:tc>
        <w:tc>
          <w:tcPr>
            <w:tcW w:w="1337" w:type="dxa"/>
          </w:tcPr>
          <w:p w14:paraId="5FB3C54B" w14:textId="77777777" w:rsidR="00866715" w:rsidRPr="00866715" w:rsidRDefault="00866715" w:rsidP="00866715">
            <w:pPr>
              <w:rPr>
                <w:rFonts w:asciiTheme="minorHAnsi" w:eastAsiaTheme="minorHAnsi" w:hAnsiTheme="minorHAnsi" w:cstheme="minorBidi"/>
                <w:sz w:val="22"/>
                <w:szCs w:val="22"/>
                <w:lang w:val="en-GB"/>
              </w:rPr>
            </w:pPr>
          </w:p>
        </w:tc>
        <w:tc>
          <w:tcPr>
            <w:tcW w:w="1356" w:type="dxa"/>
          </w:tcPr>
          <w:p w14:paraId="0EA4AA90" w14:textId="77777777" w:rsidR="00866715" w:rsidRPr="00866715" w:rsidRDefault="00866715" w:rsidP="00866715">
            <w:pPr>
              <w:rPr>
                <w:rFonts w:asciiTheme="minorHAnsi" w:eastAsiaTheme="minorHAnsi" w:hAnsiTheme="minorHAnsi" w:cstheme="minorBidi"/>
                <w:sz w:val="22"/>
                <w:szCs w:val="22"/>
                <w:lang w:val="en-GB"/>
              </w:rPr>
            </w:pPr>
          </w:p>
        </w:tc>
        <w:tc>
          <w:tcPr>
            <w:tcW w:w="1415" w:type="dxa"/>
          </w:tcPr>
          <w:p w14:paraId="5E300165" w14:textId="77777777" w:rsidR="00866715" w:rsidRPr="00866715" w:rsidRDefault="00866715" w:rsidP="00866715">
            <w:pPr>
              <w:rPr>
                <w:rFonts w:asciiTheme="minorHAnsi" w:eastAsiaTheme="minorHAnsi" w:hAnsiTheme="minorHAnsi" w:cstheme="minorBidi"/>
                <w:sz w:val="22"/>
                <w:szCs w:val="22"/>
                <w:lang w:val="en-GB"/>
              </w:rPr>
            </w:pPr>
          </w:p>
        </w:tc>
        <w:tc>
          <w:tcPr>
            <w:tcW w:w="1103" w:type="dxa"/>
          </w:tcPr>
          <w:p w14:paraId="72B26A89"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2C6B701D" w14:textId="77777777" w:rsidTr="004E1973">
        <w:trPr>
          <w:trHeight w:val="784"/>
        </w:trPr>
        <w:tc>
          <w:tcPr>
            <w:tcW w:w="691" w:type="dxa"/>
          </w:tcPr>
          <w:p w14:paraId="4CDE25E9"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2</w:t>
            </w:r>
          </w:p>
        </w:tc>
        <w:tc>
          <w:tcPr>
            <w:tcW w:w="1984" w:type="dxa"/>
          </w:tcPr>
          <w:p w14:paraId="01613929" w14:textId="77777777" w:rsidR="00866715" w:rsidRPr="00866715" w:rsidRDefault="00866715" w:rsidP="00866715">
            <w:pPr>
              <w:rPr>
                <w:rFonts w:asciiTheme="minorHAnsi" w:eastAsiaTheme="minorHAnsi" w:hAnsiTheme="minorHAnsi" w:cstheme="minorBidi"/>
                <w:sz w:val="22"/>
                <w:szCs w:val="22"/>
                <w:lang w:val="en-GB"/>
              </w:rPr>
            </w:pPr>
          </w:p>
        </w:tc>
        <w:tc>
          <w:tcPr>
            <w:tcW w:w="1130" w:type="dxa"/>
          </w:tcPr>
          <w:p w14:paraId="09DA8163" w14:textId="77777777" w:rsidR="00866715" w:rsidRPr="00866715" w:rsidRDefault="00866715" w:rsidP="00866715">
            <w:pPr>
              <w:rPr>
                <w:rFonts w:asciiTheme="minorHAnsi" w:eastAsiaTheme="minorHAnsi" w:hAnsiTheme="minorHAnsi" w:cstheme="minorBidi"/>
                <w:sz w:val="22"/>
                <w:szCs w:val="22"/>
                <w:lang w:val="en-GB"/>
              </w:rPr>
            </w:pPr>
          </w:p>
        </w:tc>
        <w:tc>
          <w:tcPr>
            <w:tcW w:w="1337" w:type="dxa"/>
          </w:tcPr>
          <w:p w14:paraId="1EA25BE1" w14:textId="77777777" w:rsidR="00866715" w:rsidRPr="00866715" w:rsidRDefault="00866715" w:rsidP="00866715">
            <w:pPr>
              <w:rPr>
                <w:rFonts w:asciiTheme="minorHAnsi" w:eastAsiaTheme="minorHAnsi" w:hAnsiTheme="minorHAnsi" w:cstheme="minorBidi"/>
                <w:sz w:val="22"/>
                <w:szCs w:val="22"/>
                <w:lang w:val="en-GB"/>
              </w:rPr>
            </w:pPr>
          </w:p>
        </w:tc>
        <w:tc>
          <w:tcPr>
            <w:tcW w:w="1356" w:type="dxa"/>
          </w:tcPr>
          <w:p w14:paraId="55AB8C75" w14:textId="77777777" w:rsidR="00866715" w:rsidRPr="00866715" w:rsidRDefault="00866715" w:rsidP="00866715">
            <w:pPr>
              <w:rPr>
                <w:rFonts w:asciiTheme="minorHAnsi" w:eastAsiaTheme="minorHAnsi" w:hAnsiTheme="minorHAnsi" w:cstheme="minorBidi"/>
                <w:sz w:val="22"/>
                <w:szCs w:val="22"/>
                <w:lang w:val="en-GB"/>
              </w:rPr>
            </w:pPr>
          </w:p>
        </w:tc>
        <w:tc>
          <w:tcPr>
            <w:tcW w:w="1415" w:type="dxa"/>
          </w:tcPr>
          <w:p w14:paraId="3138522A" w14:textId="77777777" w:rsidR="00866715" w:rsidRPr="00866715" w:rsidRDefault="00866715" w:rsidP="00866715">
            <w:pPr>
              <w:rPr>
                <w:rFonts w:asciiTheme="minorHAnsi" w:eastAsiaTheme="minorHAnsi" w:hAnsiTheme="minorHAnsi" w:cstheme="minorBidi"/>
                <w:sz w:val="22"/>
                <w:szCs w:val="22"/>
                <w:lang w:val="en-GB"/>
              </w:rPr>
            </w:pPr>
          </w:p>
        </w:tc>
        <w:tc>
          <w:tcPr>
            <w:tcW w:w="1103" w:type="dxa"/>
          </w:tcPr>
          <w:p w14:paraId="58B4D565"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0AC1F4D2" w14:textId="77777777" w:rsidTr="004E1973">
        <w:trPr>
          <w:trHeight w:val="784"/>
        </w:trPr>
        <w:tc>
          <w:tcPr>
            <w:tcW w:w="691" w:type="dxa"/>
          </w:tcPr>
          <w:p w14:paraId="30B8DC02"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3</w:t>
            </w:r>
          </w:p>
        </w:tc>
        <w:tc>
          <w:tcPr>
            <w:tcW w:w="1984" w:type="dxa"/>
          </w:tcPr>
          <w:p w14:paraId="3EDCF98A" w14:textId="77777777" w:rsidR="00866715" w:rsidRPr="00866715" w:rsidRDefault="00866715" w:rsidP="00866715">
            <w:pPr>
              <w:rPr>
                <w:rFonts w:asciiTheme="minorHAnsi" w:eastAsiaTheme="minorHAnsi" w:hAnsiTheme="minorHAnsi" w:cstheme="minorBidi"/>
                <w:sz w:val="22"/>
                <w:szCs w:val="22"/>
                <w:lang w:val="en-GB"/>
              </w:rPr>
            </w:pPr>
          </w:p>
        </w:tc>
        <w:tc>
          <w:tcPr>
            <w:tcW w:w="1130" w:type="dxa"/>
          </w:tcPr>
          <w:p w14:paraId="3E5E018B" w14:textId="77777777" w:rsidR="00866715" w:rsidRPr="00866715" w:rsidRDefault="00866715" w:rsidP="00866715">
            <w:pPr>
              <w:rPr>
                <w:rFonts w:asciiTheme="minorHAnsi" w:eastAsiaTheme="minorHAnsi" w:hAnsiTheme="minorHAnsi" w:cstheme="minorBidi"/>
                <w:sz w:val="22"/>
                <w:szCs w:val="22"/>
                <w:lang w:val="en-GB"/>
              </w:rPr>
            </w:pPr>
          </w:p>
        </w:tc>
        <w:tc>
          <w:tcPr>
            <w:tcW w:w="1337" w:type="dxa"/>
          </w:tcPr>
          <w:p w14:paraId="376E063E" w14:textId="77777777" w:rsidR="00866715" w:rsidRPr="00866715" w:rsidRDefault="00866715" w:rsidP="00866715">
            <w:pPr>
              <w:rPr>
                <w:rFonts w:asciiTheme="minorHAnsi" w:eastAsiaTheme="minorHAnsi" w:hAnsiTheme="minorHAnsi" w:cstheme="minorBidi"/>
                <w:sz w:val="22"/>
                <w:szCs w:val="22"/>
                <w:lang w:val="en-GB"/>
              </w:rPr>
            </w:pPr>
          </w:p>
        </w:tc>
        <w:tc>
          <w:tcPr>
            <w:tcW w:w="1356" w:type="dxa"/>
          </w:tcPr>
          <w:p w14:paraId="12F23CB6" w14:textId="77777777" w:rsidR="00866715" w:rsidRPr="00866715" w:rsidRDefault="00866715" w:rsidP="00866715">
            <w:pPr>
              <w:rPr>
                <w:rFonts w:asciiTheme="minorHAnsi" w:eastAsiaTheme="minorHAnsi" w:hAnsiTheme="minorHAnsi" w:cstheme="minorBidi"/>
                <w:sz w:val="22"/>
                <w:szCs w:val="22"/>
                <w:lang w:val="en-GB"/>
              </w:rPr>
            </w:pPr>
          </w:p>
        </w:tc>
        <w:tc>
          <w:tcPr>
            <w:tcW w:w="1415" w:type="dxa"/>
          </w:tcPr>
          <w:p w14:paraId="720FD0D4" w14:textId="77777777" w:rsidR="00866715" w:rsidRPr="00866715" w:rsidRDefault="00866715" w:rsidP="00866715">
            <w:pPr>
              <w:rPr>
                <w:rFonts w:asciiTheme="minorHAnsi" w:eastAsiaTheme="minorHAnsi" w:hAnsiTheme="minorHAnsi" w:cstheme="minorBidi"/>
                <w:sz w:val="22"/>
                <w:szCs w:val="22"/>
                <w:lang w:val="en-GB"/>
              </w:rPr>
            </w:pPr>
          </w:p>
        </w:tc>
        <w:tc>
          <w:tcPr>
            <w:tcW w:w="1103" w:type="dxa"/>
          </w:tcPr>
          <w:p w14:paraId="63CB567D"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1000C51B" w14:textId="77777777" w:rsidTr="004E1973">
        <w:trPr>
          <w:trHeight w:val="784"/>
        </w:trPr>
        <w:tc>
          <w:tcPr>
            <w:tcW w:w="691" w:type="dxa"/>
          </w:tcPr>
          <w:p w14:paraId="4DD9D5FC"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4</w:t>
            </w:r>
          </w:p>
        </w:tc>
        <w:tc>
          <w:tcPr>
            <w:tcW w:w="1984" w:type="dxa"/>
          </w:tcPr>
          <w:p w14:paraId="38F2F924" w14:textId="77777777" w:rsidR="00866715" w:rsidRPr="00866715" w:rsidRDefault="00866715" w:rsidP="00866715">
            <w:pPr>
              <w:rPr>
                <w:rFonts w:asciiTheme="minorHAnsi" w:eastAsiaTheme="minorHAnsi" w:hAnsiTheme="minorHAnsi" w:cstheme="minorBidi"/>
                <w:sz w:val="22"/>
                <w:szCs w:val="22"/>
                <w:lang w:val="en-GB"/>
              </w:rPr>
            </w:pPr>
          </w:p>
        </w:tc>
        <w:tc>
          <w:tcPr>
            <w:tcW w:w="1130" w:type="dxa"/>
          </w:tcPr>
          <w:p w14:paraId="5C4CB6B0" w14:textId="77777777" w:rsidR="00866715" w:rsidRPr="00866715" w:rsidRDefault="00866715" w:rsidP="00866715">
            <w:pPr>
              <w:rPr>
                <w:rFonts w:asciiTheme="minorHAnsi" w:eastAsiaTheme="minorHAnsi" w:hAnsiTheme="minorHAnsi" w:cstheme="minorBidi"/>
                <w:sz w:val="22"/>
                <w:szCs w:val="22"/>
                <w:lang w:val="en-GB"/>
              </w:rPr>
            </w:pPr>
          </w:p>
        </w:tc>
        <w:tc>
          <w:tcPr>
            <w:tcW w:w="1337" w:type="dxa"/>
          </w:tcPr>
          <w:p w14:paraId="06096B43" w14:textId="77777777" w:rsidR="00866715" w:rsidRPr="00866715" w:rsidRDefault="00866715" w:rsidP="00866715">
            <w:pPr>
              <w:rPr>
                <w:rFonts w:asciiTheme="minorHAnsi" w:eastAsiaTheme="minorHAnsi" w:hAnsiTheme="minorHAnsi" w:cstheme="minorBidi"/>
                <w:sz w:val="22"/>
                <w:szCs w:val="22"/>
                <w:lang w:val="en-GB"/>
              </w:rPr>
            </w:pPr>
          </w:p>
        </w:tc>
        <w:tc>
          <w:tcPr>
            <w:tcW w:w="1356" w:type="dxa"/>
          </w:tcPr>
          <w:p w14:paraId="32649D57" w14:textId="77777777" w:rsidR="00866715" w:rsidRPr="00866715" w:rsidRDefault="00866715" w:rsidP="00866715">
            <w:pPr>
              <w:rPr>
                <w:rFonts w:asciiTheme="minorHAnsi" w:eastAsiaTheme="minorHAnsi" w:hAnsiTheme="minorHAnsi" w:cstheme="minorBidi"/>
                <w:sz w:val="22"/>
                <w:szCs w:val="22"/>
                <w:lang w:val="en-GB"/>
              </w:rPr>
            </w:pPr>
          </w:p>
        </w:tc>
        <w:tc>
          <w:tcPr>
            <w:tcW w:w="1415" w:type="dxa"/>
          </w:tcPr>
          <w:p w14:paraId="58F4EEB1" w14:textId="77777777" w:rsidR="00866715" w:rsidRPr="00866715" w:rsidRDefault="00866715" w:rsidP="00866715">
            <w:pPr>
              <w:rPr>
                <w:rFonts w:asciiTheme="minorHAnsi" w:eastAsiaTheme="minorHAnsi" w:hAnsiTheme="minorHAnsi" w:cstheme="minorBidi"/>
                <w:sz w:val="22"/>
                <w:szCs w:val="22"/>
                <w:lang w:val="en-GB"/>
              </w:rPr>
            </w:pPr>
          </w:p>
        </w:tc>
        <w:tc>
          <w:tcPr>
            <w:tcW w:w="1103" w:type="dxa"/>
          </w:tcPr>
          <w:p w14:paraId="4775DF35"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2BC9D491" w14:textId="77777777" w:rsidTr="004E1973">
        <w:trPr>
          <w:trHeight w:val="784"/>
        </w:trPr>
        <w:tc>
          <w:tcPr>
            <w:tcW w:w="691" w:type="dxa"/>
          </w:tcPr>
          <w:p w14:paraId="08964FEA"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5</w:t>
            </w:r>
          </w:p>
        </w:tc>
        <w:tc>
          <w:tcPr>
            <w:tcW w:w="1984" w:type="dxa"/>
          </w:tcPr>
          <w:p w14:paraId="098472D7" w14:textId="77777777" w:rsidR="00866715" w:rsidRPr="00866715" w:rsidRDefault="00866715" w:rsidP="00866715">
            <w:pPr>
              <w:rPr>
                <w:rFonts w:asciiTheme="minorHAnsi" w:eastAsiaTheme="minorHAnsi" w:hAnsiTheme="minorHAnsi" w:cstheme="minorBidi"/>
                <w:sz w:val="22"/>
                <w:szCs w:val="22"/>
                <w:lang w:val="en-GB"/>
              </w:rPr>
            </w:pPr>
          </w:p>
        </w:tc>
        <w:tc>
          <w:tcPr>
            <w:tcW w:w="1130" w:type="dxa"/>
          </w:tcPr>
          <w:p w14:paraId="393669BD" w14:textId="77777777" w:rsidR="00866715" w:rsidRPr="00866715" w:rsidRDefault="00866715" w:rsidP="00866715">
            <w:pPr>
              <w:rPr>
                <w:rFonts w:asciiTheme="minorHAnsi" w:eastAsiaTheme="minorHAnsi" w:hAnsiTheme="minorHAnsi" w:cstheme="minorBidi"/>
                <w:sz w:val="22"/>
                <w:szCs w:val="22"/>
                <w:lang w:val="en-GB"/>
              </w:rPr>
            </w:pPr>
          </w:p>
        </w:tc>
        <w:tc>
          <w:tcPr>
            <w:tcW w:w="1337" w:type="dxa"/>
          </w:tcPr>
          <w:p w14:paraId="77834402" w14:textId="77777777" w:rsidR="00866715" w:rsidRPr="00866715" w:rsidRDefault="00866715" w:rsidP="00866715">
            <w:pPr>
              <w:rPr>
                <w:rFonts w:asciiTheme="minorHAnsi" w:eastAsiaTheme="minorHAnsi" w:hAnsiTheme="minorHAnsi" w:cstheme="minorBidi"/>
                <w:sz w:val="22"/>
                <w:szCs w:val="22"/>
                <w:lang w:val="en-GB"/>
              </w:rPr>
            </w:pPr>
          </w:p>
        </w:tc>
        <w:tc>
          <w:tcPr>
            <w:tcW w:w="1356" w:type="dxa"/>
          </w:tcPr>
          <w:p w14:paraId="01D50474" w14:textId="77777777" w:rsidR="00866715" w:rsidRPr="00866715" w:rsidRDefault="00866715" w:rsidP="00866715">
            <w:pPr>
              <w:rPr>
                <w:rFonts w:asciiTheme="minorHAnsi" w:eastAsiaTheme="minorHAnsi" w:hAnsiTheme="minorHAnsi" w:cstheme="minorBidi"/>
                <w:sz w:val="22"/>
                <w:szCs w:val="22"/>
                <w:lang w:val="en-GB"/>
              </w:rPr>
            </w:pPr>
          </w:p>
        </w:tc>
        <w:tc>
          <w:tcPr>
            <w:tcW w:w="1415" w:type="dxa"/>
          </w:tcPr>
          <w:p w14:paraId="64189634" w14:textId="77777777" w:rsidR="00866715" w:rsidRPr="00866715" w:rsidRDefault="00866715" w:rsidP="00866715">
            <w:pPr>
              <w:rPr>
                <w:rFonts w:asciiTheme="minorHAnsi" w:eastAsiaTheme="minorHAnsi" w:hAnsiTheme="minorHAnsi" w:cstheme="minorBidi"/>
                <w:sz w:val="22"/>
                <w:szCs w:val="22"/>
                <w:lang w:val="en-GB"/>
              </w:rPr>
            </w:pPr>
          </w:p>
        </w:tc>
        <w:tc>
          <w:tcPr>
            <w:tcW w:w="1103" w:type="dxa"/>
          </w:tcPr>
          <w:p w14:paraId="1E472E59"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60C47591" w14:textId="77777777" w:rsidTr="004E1973">
        <w:trPr>
          <w:trHeight w:val="784"/>
        </w:trPr>
        <w:tc>
          <w:tcPr>
            <w:tcW w:w="691" w:type="dxa"/>
          </w:tcPr>
          <w:p w14:paraId="78EC760B" w14:textId="77777777" w:rsidR="00866715" w:rsidRPr="00866715" w:rsidRDefault="00866715" w:rsidP="00866715">
            <w:pPr>
              <w:rPr>
                <w:rFonts w:asciiTheme="minorHAnsi" w:eastAsiaTheme="minorHAnsi" w:hAnsiTheme="minorHAnsi" w:cstheme="minorBidi"/>
                <w:sz w:val="22"/>
                <w:szCs w:val="22"/>
                <w:lang w:val="en-GB"/>
              </w:rPr>
            </w:pPr>
          </w:p>
        </w:tc>
        <w:tc>
          <w:tcPr>
            <w:tcW w:w="1984" w:type="dxa"/>
          </w:tcPr>
          <w:p w14:paraId="22798D1E" w14:textId="77777777" w:rsidR="00866715" w:rsidRPr="00866715" w:rsidRDefault="00866715" w:rsidP="00866715">
            <w:pPr>
              <w:rPr>
                <w:rFonts w:asciiTheme="minorHAnsi" w:eastAsiaTheme="minorHAnsi" w:hAnsiTheme="minorHAnsi" w:cstheme="minorBidi"/>
                <w:sz w:val="22"/>
                <w:szCs w:val="22"/>
                <w:lang w:val="en-GB"/>
              </w:rPr>
            </w:pPr>
          </w:p>
        </w:tc>
        <w:tc>
          <w:tcPr>
            <w:tcW w:w="1130" w:type="dxa"/>
          </w:tcPr>
          <w:p w14:paraId="2C277AF6" w14:textId="77777777" w:rsidR="00866715" w:rsidRPr="00866715" w:rsidRDefault="00866715" w:rsidP="00866715">
            <w:pPr>
              <w:rPr>
                <w:rFonts w:asciiTheme="minorHAnsi" w:eastAsiaTheme="minorHAnsi" w:hAnsiTheme="minorHAnsi" w:cstheme="minorBidi"/>
                <w:sz w:val="22"/>
                <w:szCs w:val="22"/>
                <w:lang w:val="en-GB"/>
              </w:rPr>
            </w:pPr>
          </w:p>
        </w:tc>
        <w:tc>
          <w:tcPr>
            <w:tcW w:w="1337" w:type="dxa"/>
          </w:tcPr>
          <w:p w14:paraId="01A4F8A7" w14:textId="77777777" w:rsidR="00866715" w:rsidRPr="00866715" w:rsidRDefault="00866715" w:rsidP="00866715">
            <w:pPr>
              <w:rPr>
                <w:rFonts w:asciiTheme="minorHAnsi" w:eastAsiaTheme="minorHAnsi" w:hAnsiTheme="minorHAnsi" w:cstheme="minorBidi"/>
                <w:sz w:val="22"/>
                <w:szCs w:val="22"/>
                <w:lang w:val="en-GB"/>
              </w:rPr>
            </w:pPr>
          </w:p>
        </w:tc>
        <w:tc>
          <w:tcPr>
            <w:tcW w:w="1356" w:type="dxa"/>
          </w:tcPr>
          <w:p w14:paraId="30E3C482" w14:textId="77777777" w:rsidR="00866715" w:rsidRPr="00866715" w:rsidRDefault="00866715" w:rsidP="00866715">
            <w:pPr>
              <w:rPr>
                <w:rFonts w:asciiTheme="minorHAnsi" w:eastAsiaTheme="minorHAnsi" w:hAnsiTheme="minorHAnsi" w:cstheme="minorBidi"/>
                <w:sz w:val="22"/>
                <w:szCs w:val="22"/>
                <w:lang w:val="en-GB"/>
              </w:rPr>
            </w:pPr>
          </w:p>
        </w:tc>
        <w:tc>
          <w:tcPr>
            <w:tcW w:w="1415" w:type="dxa"/>
          </w:tcPr>
          <w:p w14:paraId="2CF67EA7" w14:textId="77777777" w:rsidR="00866715" w:rsidRPr="00866715" w:rsidRDefault="00866715" w:rsidP="00866715">
            <w:pPr>
              <w:rPr>
                <w:rFonts w:asciiTheme="minorHAnsi" w:eastAsiaTheme="minorHAnsi" w:hAnsiTheme="minorHAnsi" w:cstheme="minorBidi"/>
                <w:sz w:val="22"/>
                <w:szCs w:val="22"/>
                <w:lang w:val="en-GB"/>
              </w:rPr>
            </w:pPr>
          </w:p>
        </w:tc>
        <w:tc>
          <w:tcPr>
            <w:tcW w:w="1103" w:type="dxa"/>
          </w:tcPr>
          <w:p w14:paraId="0765A054"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2EBB94D3" w14:textId="77777777" w:rsidTr="004E1973">
        <w:trPr>
          <w:trHeight w:val="784"/>
        </w:trPr>
        <w:tc>
          <w:tcPr>
            <w:tcW w:w="7913" w:type="dxa"/>
            <w:gridSpan w:val="6"/>
          </w:tcPr>
          <w:p w14:paraId="6BDF22F6" w14:textId="3E602A65"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 xml:space="preserve">TOTAL </w:t>
            </w:r>
          </w:p>
        </w:tc>
        <w:tc>
          <w:tcPr>
            <w:tcW w:w="1103" w:type="dxa"/>
          </w:tcPr>
          <w:p w14:paraId="6A4D3372" w14:textId="77777777" w:rsidR="00866715" w:rsidRPr="00866715" w:rsidRDefault="00866715" w:rsidP="00866715">
            <w:pPr>
              <w:rPr>
                <w:rFonts w:asciiTheme="minorHAnsi" w:eastAsiaTheme="minorHAnsi" w:hAnsiTheme="minorHAnsi" w:cstheme="minorBidi"/>
                <w:sz w:val="22"/>
                <w:szCs w:val="22"/>
                <w:lang w:val="en-GB"/>
              </w:rPr>
            </w:pPr>
          </w:p>
        </w:tc>
      </w:tr>
    </w:tbl>
    <w:p w14:paraId="6D493885" w14:textId="77777777" w:rsidR="00866715" w:rsidRPr="00866715" w:rsidRDefault="00866715" w:rsidP="00866715">
      <w:pPr>
        <w:spacing w:after="160" w:line="259" w:lineRule="auto"/>
        <w:rPr>
          <w:rFonts w:asciiTheme="minorHAnsi" w:eastAsiaTheme="minorHAnsi" w:hAnsiTheme="minorHAnsi" w:cstheme="minorBidi"/>
          <w:sz w:val="22"/>
          <w:szCs w:val="22"/>
          <w:lang w:val="en-GB"/>
        </w:rPr>
      </w:pPr>
    </w:p>
    <w:p w14:paraId="2D0A264D" w14:textId="77777777" w:rsidR="00866715" w:rsidRPr="00866715" w:rsidRDefault="00866715" w:rsidP="00866715">
      <w:pPr>
        <w:spacing w:after="160" w:line="259" w:lineRule="auto"/>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br w:type="page"/>
      </w:r>
    </w:p>
    <w:p w14:paraId="796C25AC" w14:textId="59EF40D1" w:rsidR="00866715" w:rsidRPr="00866715" w:rsidRDefault="00866715" w:rsidP="00866715">
      <w:pPr>
        <w:spacing w:after="160" w:line="259" w:lineRule="auto"/>
        <w:rPr>
          <w:rFonts w:asciiTheme="minorHAnsi" w:eastAsiaTheme="minorHAnsi" w:hAnsiTheme="minorHAnsi" w:cstheme="minorBidi"/>
          <w:b/>
          <w:sz w:val="22"/>
          <w:szCs w:val="22"/>
          <w:lang w:val="en-GB"/>
        </w:rPr>
      </w:pPr>
      <w:r w:rsidRPr="00006BAA">
        <w:rPr>
          <w:rFonts w:asciiTheme="minorHAnsi" w:eastAsiaTheme="minorHAnsi" w:hAnsiTheme="minorHAnsi" w:cstheme="minorBidi"/>
          <w:b/>
          <w:sz w:val="22"/>
          <w:szCs w:val="22"/>
          <w:lang w:val="en-GB"/>
        </w:rPr>
        <w:lastRenderedPageBreak/>
        <w:t xml:space="preserve">Schedule No. </w:t>
      </w:r>
      <w:r w:rsidR="00006BAA">
        <w:rPr>
          <w:rFonts w:asciiTheme="minorHAnsi" w:eastAsiaTheme="minorHAnsi" w:hAnsiTheme="minorHAnsi" w:cstheme="minorBidi"/>
          <w:b/>
          <w:sz w:val="22"/>
          <w:szCs w:val="22"/>
          <w:lang w:val="en-GB"/>
        </w:rPr>
        <w:t>Z</w:t>
      </w:r>
      <w:r w:rsidRPr="00866715">
        <w:rPr>
          <w:rFonts w:asciiTheme="minorHAnsi" w:eastAsiaTheme="minorHAnsi" w:hAnsiTheme="minorHAnsi" w:cstheme="minorBidi"/>
          <w:b/>
          <w:sz w:val="22"/>
          <w:szCs w:val="22"/>
          <w:lang w:val="en-GB"/>
        </w:rPr>
        <w:t xml:space="preserve"> – Technical schedule</w:t>
      </w:r>
    </w:p>
    <w:p w14:paraId="44EE1F2F" w14:textId="2F393BFC" w:rsidR="00866715" w:rsidRPr="00866715" w:rsidRDefault="00866715" w:rsidP="00866715">
      <w:pPr>
        <w:spacing w:after="160" w:line="259" w:lineRule="auto"/>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 xml:space="preserve">The tenderer shall provide detailed descriptions explaining the line items listed in the specification, in the format of </w:t>
      </w:r>
      <w:r w:rsidRPr="00006BAA">
        <w:rPr>
          <w:rFonts w:asciiTheme="minorHAnsi" w:eastAsiaTheme="minorHAnsi" w:hAnsiTheme="minorHAnsi" w:cstheme="minorBidi"/>
          <w:sz w:val="22"/>
          <w:szCs w:val="22"/>
          <w:lang w:val="en-GB"/>
        </w:rPr>
        <w:t xml:space="preserve">Table </w:t>
      </w:r>
      <w:r w:rsidR="00006BAA">
        <w:rPr>
          <w:rFonts w:asciiTheme="minorHAnsi" w:eastAsiaTheme="minorHAnsi" w:hAnsiTheme="minorHAnsi" w:cstheme="minorBidi"/>
          <w:sz w:val="22"/>
          <w:szCs w:val="22"/>
          <w:lang w:val="en-GB"/>
        </w:rPr>
        <w:t>below</w:t>
      </w:r>
      <w:r w:rsidRPr="00866715">
        <w:rPr>
          <w:rFonts w:asciiTheme="minorHAnsi" w:eastAsiaTheme="minorHAnsi" w:hAnsiTheme="minorHAnsi" w:cstheme="minorBidi"/>
          <w:sz w:val="22"/>
          <w:szCs w:val="22"/>
          <w:lang w:val="en-GB"/>
        </w:rPr>
        <w:t>.  Explanations must provide sufficient detail to indicate how the equipment and services offered comply with the specification. Please note that only standard brochures will not be adequate for the purposes of evaluation.  In addition, any further relevant information shall be included so that evaluation can be performed with minimal need for clarifications.</w:t>
      </w:r>
    </w:p>
    <w:tbl>
      <w:tblPr>
        <w:tblStyle w:val="TableGrid"/>
        <w:tblW w:w="0" w:type="auto"/>
        <w:tblLook w:val="04A0" w:firstRow="1" w:lastRow="0" w:firstColumn="1" w:lastColumn="0" w:noHBand="0" w:noVBand="1"/>
      </w:tblPr>
      <w:tblGrid>
        <w:gridCol w:w="715"/>
        <w:gridCol w:w="2160"/>
        <w:gridCol w:w="360"/>
        <w:gridCol w:w="5781"/>
      </w:tblGrid>
      <w:tr w:rsidR="00866715" w:rsidRPr="00866715" w14:paraId="15CA3B8B" w14:textId="77777777" w:rsidTr="004E1973">
        <w:tc>
          <w:tcPr>
            <w:tcW w:w="715" w:type="dxa"/>
          </w:tcPr>
          <w:p w14:paraId="7E2F36E5" w14:textId="77777777" w:rsidR="00866715" w:rsidRPr="00866715" w:rsidRDefault="00866715" w:rsidP="00866715">
            <w:pPr>
              <w:jc w:val="center"/>
              <w:rPr>
                <w:rFonts w:asciiTheme="minorHAnsi" w:eastAsiaTheme="minorHAnsi" w:hAnsiTheme="minorHAnsi" w:cstheme="minorBidi"/>
                <w:b/>
                <w:sz w:val="22"/>
                <w:szCs w:val="22"/>
                <w:lang w:val="en-GB"/>
              </w:rPr>
            </w:pPr>
          </w:p>
        </w:tc>
        <w:tc>
          <w:tcPr>
            <w:tcW w:w="2160" w:type="dxa"/>
          </w:tcPr>
          <w:p w14:paraId="7459F3D0" w14:textId="77777777" w:rsidR="00866715" w:rsidRPr="00866715" w:rsidRDefault="00866715" w:rsidP="00866715">
            <w:pPr>
              <w:jc w:val="cente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ITEM</w:t>
            </w:r>
          </w:p>
        </w:tc>
        <w:tc>
          <w:tcPr>
            <w:tcW w:w="6141" w:type="dxa"/>
            <w:gridSpan w:val="2"/>
          </w:tcPr>
          <w:p w14:paraId="39EB5FE2" w14:textId="77777777" w:rsidR="00866715" w:rsidRPr="00866715" w:rsidRDefault="00866715" w:rsidP="00866715">
            <w:pPr>
              <w:jc w:val="cente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DESCRIPTION</w:t>
            </w:r>
          </w:p>
        </w:tc>
      </w:tr>
      <w:tr w:rsidR="00866715" w:rsidRPr="00866715" w14:paraId="6BCC1F67" w14:textId="77777777" w:rsidTr="004E1973">
        <w:tc>
          <w:tcPr>
            <w:tcW w:w="715" w:type="dxa"/>
          </w:tcPr>
          <w:p w14:paraId="0A5B0031"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1</w:t>
            </w:r>
          </w:p>
        </w:tc>
        <w:tc>
          <w:tcPr>
            <w:tcW w:w="2160" w:type="dxa"/>
          </w:tcPr>
          <w:p w14:paraId="60231038" w14:textId="42228798" w:rsidR="00366C3E" w:rsidRPr="00866715" w:rsidRDefault="00866715" w:rsidP="00366C3E">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Environmental conditions</w:t>
            </w:r>
          </w:p>
        </w:tc>
        <w:tc>
          <w:tcPr>
            <w:tcW w:w="6141" w:type="dxa"/>
            <w:gridSpan w:val="2"/>
          </w:tcPr>
          <w:p w14:paraId="3C322BEE" w14:textId="2C1E83D1" w:rsidR="00866715" w:rsidRPr="00866715" w:rsidRDefault="00866715" w:rsidP="00866715">
            <w:pPr>
              <w:rPr>
                <w:rFonts w:asciiTheme="minorHAnsi" w:eastAsiaTheme="minorHAnsi" w:hAnsiTheme="minorHAnsi" w:cstheme="minorBidi"/>
                <w:sz w:val="22"/>
                <w:szCs w:val="22"/>
                <w:lang w:val="en-GB"/>
              </w:rPr>
            </w:pPr>
          </w:p>
        </w:tc>
      </w:tr>
      <w:tr w:rsidR="00366C3E" w:rsidRPr="00866715" w14:paraId="10323028" w14:textId="77777777" w:rsidTr="004E1973">
        <w:tc>
          <w:tcPr>
            <w:tcW w:w="715" w:type="dxa"/>
          </w:tcPr>
          <w:p w14:paraId="10DD995F"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20519B2B" w14:textId="5159FB5F"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Describe the suitability of the vehicles and equipment offered for use in Tuvalu</w:t>
            </w:r>
          </w:p>
        </w:tc>
        <w:tc>
          <w:tcPr>
            <w:tcW w:w="6141" w:type="dxa"/>
            <w:gridSpan w:val="2"/>
          </w:tcPr>
          <w:p w14:paraId="75BA894C"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169212E1" w14:textId="77777777" w:rsidTr="004E1973">
        <w:tc>
          <w:tcPr>
            <w:tcW w:w="715" w:type="dxa"/>
          </w:tcPr>
          <w:p w14:paraId="706E38A2" w14:textId="77777777" w:rsidR="00366C3E" w:rsidRPr="00866715" w:rsidRDefault="00366C3E" w:rsidP="00366C3E">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2</w:t>
            </w:r>
          </w:p>
        </w:tc>
        <w:tc>
          <w:tcPr>
            <w:tcW w:w="2160" w:type="dxa"/>
          </w:tcPr>
          <w:p w14:paraId="4F7F9157" w14:textId="77777777" w:rsidR="00366C3E" w:rsidRPr="00866715" w:rsidRDefault="00366C3E" w:rsidP="00366C3E">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General requirements</w:t>
            </w:r>
          </w:p>
        </w:tc>
        <w:tc>
          <w:tcPr>
            <w:tcW w:w="6141" w:type="dxa"/>
            <w:gridSpan w:val="2"/>
          </w:tcPr>
          <w:p w14:paraId="6BF7A56C"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Provide details for each line item</w:t>
            </w:r>
          </w:p>
        </w:tc>
      </w:tr>
      <w:tr w:rsidR="00366C3E" w:rsidRPr="00866715" w14:paraId="7593F47E" w14:textId="77777777" w:rsidTr="004E1973">
        <w:tc>
          <w:tcPr>
            <w:tcW w:w="715" w:type="dxa"/>
          </w:tcPr>
          <w:p w14:paraId="7CEAF1EA"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5C4F9657"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Carrying capacity and construction detail</w:t>
            </w:r>
          </w:p>
        </w:tc>
        <w:tc>
          <w:tcPr>
            <w:tcW w:w="6141" w:type="dxa"/>
            <w:gridSpan w:val="2"/>
          </w:tcPr>
          <w:p w14:paraId="74477D04"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245C1B69" w14:textId="77777777" w:rsidTr="004E1973">
        <w:tc>
          <w:tcPr>
            <w:tcW w:w="715" w:type="dxa"/>
          </w:tcPr>
          <w:p w14:paraId="4817714C"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46623D43"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Wheelbase</w:t>
            </w:r>
          </w:p>
        </w:tc>
        <w:tc>
          <w:tcPr>
            <w:tcW w:w="6141" w:type="dxa"/>
            <w:gridSpan w:val="2"/>
          </w:tcPr>
          <w:p w14:paraId="41D50636"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1B67822A" w14:textId="77777777" w:rsidTr="004E1973">
        <w:tc>
          <w:tcPr>
            <w:tcW w:w="715" w:type="dxa"/>
          </w:tcPr>
          <w:p w14:paraId="7C946428"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63D34AA4"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Ground clearance</w:t>
            </w:r>
          </w:p>
        </w:tc>
        <w:tc>
          <w:tcPr>
            <w:tcW w:w="6141" w:type="dxa"/>
            <w:gridSpan w:val="2"/>
          </w:tcPr>
          <w:p w14:paraId="3BE35603"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46000ED4" w14:textId="77777777" w:rsidTr="004E1973">
        <w:tc>
          <w:tcPr>
            <w:tcW w:w="715" w:type="dxa"/>
          </w:tcPr>
          <w:p w14:paraId="6CF94D43"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3315F289"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Seat height</w:t>
            </w:r>
          </w:p>
        </w:tc>
        <w:tc>
          <w:tcPr>
            <w:tcW w:w="6141" w:type="dxa"/>
            <w:gridSpan w:val="2"/>
          </w:tcPr>
          <w:p w14:paraId="6C063A86"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0A438E2B" w14:textId="77777777" w:rsidTr="004E1973">
        <w:tc>
          <w:tcPr>
            <w:tcW w:w="715" w:type="dxa"/>
          </w:tcPr>
          <w:p w14:paraId="0B45C771"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0F00E729" w14:textId="1438E8A1" w:rsidR="00366C3E" w:rsidRPr="00866715" w:rsidRDefault="00366C3E" w:rsidP="00366C3E">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S</w:t>
            </w:r>
            <w:r w:rsidRPr="00866715">
              <w:rPr>
                <w:rFonts w:asciiTheme="minorHAnsi" w:eastAsiaTheme="minorHAnsi" w:hAnsiTheme="minorHAnsi" w:cstheme="minorBidi"/>
                <w:sz w:val="22"/>
                <w:szCs w:val="22"/>
                <w:lang w:val="en-GB"/>
              </w:rPr>
              <w:t>tand</w:t>
            </w:r>
          </w:p>
        </w:tc>
        <w:tc>
          <w:tcPr>
            <w:tcW w:w="6141" w:type="dxa"/>
            <w:gridSpan w:val="2"/>
          </w:tcPr>
          <w:p w14:paraId="30B0D0B5"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01271D4E" w14:textId="77777777" w:rsidTr="004E1973">
        <w:tc>
          <w:tcPr>
            <w:tcW w:w="715" w:type="dxa"/>
          </w:tcPr>
          <w:p w14:paraId="5CB1B600"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28A0088D"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Vehicle weight, with batteries</w:t>
            </w:r>
          </w:p>
        </w:tc>
        <w:tc>
          <w:tcPr>
            <w:tcW w:w="6141" w:type="dxa"/>
            <w:gridSpan w:val="2"/>
          </w:tcPr>
          <w:p w14:paraId="1E74C7F1"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6C4F1B0C" w14:textId="77777777" w:rsidTr="004E1973">
        <w:tc>
          <w:tcPr>
            <w:tcW w:w="715" w:type="dxa"/>
          </w:tcPr>
          <w:p w14:paraId="549BE804"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7C20C182"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Range</w:t>
            </w:r>
          </w:p>
        </w:tc>
        <w:tc>
          <w:tcPr>
            <w:tcW w:w="6141" w:type="dxa"/>
            <w:gridSpan w:val="2"/>
          </w:tcPr>
          <w:p w14:paraId="0FAC9EA7"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0BD00E99" w14:textId="77777777" w:rsidTr="004E1973">
        <w:tc>
          <w:tcPr>
            <w:tcW w:w="715" w:type="dxa"/>
          </w:tcPr>
          <w:p w14:paraId="31CD85E9"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3496FA83"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Maximum speed</w:t>
            </w:r>
          </w:p>
        </w:tc>
        <w:tc>
          <w:tcPr>
            <w:tcW w:w="6141" w:type="dxa"/>
            <w:gridSpan w:val="2"/>
          </w:tcPr>
          <w:p w14:paraId="1F153647"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7446A9BF" w14:textId="77777777" w:rsidTr="004E1973">
        <w:tc>
          <w:tcPr>
            <w:tcW w:w="715" w:type="dxa"/>
          </w:tcPr>
          <w:p w14:paraId="47CCBE07"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14A2E019"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Battery enclosure</w:t>
            </w:r>
          </w:p>
        </w:tc>
        <w:tc>
          <w:tcPr>
            <w:tcW w:w="6141" w:type="dxa"/>
            <w:gridSpan w:val="2"/>
          </w:tcPr>
          <w:p w14:paraId="477BD27C"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1D6AA47D" w14:textId="77777777" w:rsidTr="004E1973">
        <w:tc>
          <w:tcPr>
            <w:tcW w:w="715" w:type="dxa"/>
          </w:tcPr>
          <w:p w14:paraId="55EB0842"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34A8C031" w14:textId="77777777" w:rsidR="00366C3E" w:rsidRPr="00866715" w:rsidRDefault="00366C3E" w:rsidP="00366C3E">
            <w:pPr>
              <w:rPr>
                <w:rFonts w:asciiTheme="minorHAnsi" w:eastAsiaTheme="minorHAnsi" w:hAnsiTheme="minorHAnsi" w:cstheme="minorBidi"/>
                <w:sz w:val="22"/>
                <w:szCs w:val="22"/>
                <w:lang w:val="en-GB"/>
              </w:rPr>
            </w:pPr>
          </w:p>
        </w:tc>
        <w:tc>
          <w:tcPr>
            <w:tcW w:w="6141" w:type="dxa"/>
            <w:gridSpan w:val="2"/>
          </w:tcPr>
          <w:p w14:paraId="48E1E713"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45224006" w14:textId="77777777" w:rsidTr="004E1973">
        <w:tc>
          <w:tcPr>
            <w:tcW w:w="715" w:type="dxa"/>
          </w:tcPr>
          <w:p w14:paraId="1F35080F" w14:textId="77777777" w:rsidR="00366C3E" w:rsidRPr="00866715" w:rsidRDefault="00366C3E" w:rsidP="00366C3E">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3</w:t>
            </w:r>
          </w:p>
        </w:tc>
        <w:tc>
          <w:tcPr>
            <w:tcW w:w="2160" w:type="dxa"/>
          </w:tcPr>
          <w:p w14:paraId="5082E736" w14:textId="77777777" w:rsidR="00366C3E" w:rsidRPr="00866715" w:rsidRDefault="00366C3E" w:rsidP="00366C3E">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Drive motor and transmission</w:t>
            </w:r>
          </w:p>
        </w:tc>
        <w:tc>
          <w:tcPr>
            <w:tcW w:w="6141" w:type="dxa"/>
            <w:gridSpan w:val="2"/>
          </w:tcPr>
          <w:p w14:paraId="48ECF28F"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4CE712B8" w14:textId="77777777" w:rsidTr="004E1973">
        <w:tc>
          <w:tcPr>
            <w:tcW w:w="715" w:type="dxa"/>
          </w:tcPr>
          <w:p w14:paraId="4DFF0B7B"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4C685DB3"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Drive motor</w:t>
            </w:r>
          </w:p>
        </w:tc>
        <w:tc>
          <w:tcPr>
            <w:tcW w:w="6141" w:type="dxa"/>
            <w:gridSpan w:val="2"/>
          </w:tcPr>
          <w:p w14:paraId="5ADF8B12"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1CBB120E" w14:textId="77777777" w:rsidTr="004E1973">
        <w:tc>
          <w:tcPr>
            <w:tcW w:w="715" w:type="dxa"/>
          </w:tcPr>
          <w:p w14:paraId="57C60D3C"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63F6A251"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Electronic controls</w:t>
            </w:r>
          </w:p>
        </w:tc>
        <w:tc>
          <w:tcPr>
            <w:tcW w:w="6141" w:type="dxa"/>
            <w:gridSpan w:val="2"/>
          </w:tcPr>
          <w:p w14:paraId="07BDF05F"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443BBC9E" w14:textId="77777777" w:rsidTr="004E1973">
        <w:tc>
          <w:tcPr>
            <w:tcW w:w="715" w:type="dxa"/>
          </w:tcPr>
          <w:p w14:paraId="4FB056A3"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3AF883DB"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Electronic and electrical connectors</w:t>
            </w:r>
          </w:p>
        </w:tc>
        <w:tc>
          <w:tcPr>
            <w:tcW w:w="6141" w:type="dxa"/>
            <w:gridSpan w:val="2"/>
          </w:tcPr>
          <w:p w14:paraId="6AE73DD3"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7479B457" w14:textId="77777777" w:rsidTr="004E1973">
        <w:tc>
          <w:tcPr>
            <w:tcW w:w="715" w:type="dxa"/>
          </w:tcPr>
          <w:p w14:paraId="42BFC1B4"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5176FB18" w14:textId="77777777" w:rsidR="00366C3E" w:rsidRPr="00866715" w:rsidRDefault="00366C3E" w:rsidP="00366C3E">
            <w:pPr>
              <w:rPr>
                <w:rFonts w:asciiTheme="minorHAnsi" w:eastAsiaTheme="minorHAnsi" w:hAnsiTheme="minorHAnsi" w:cstheme="minorBidi"/>
                <w:sz w:val="22"/>
                <w:szCs w:val="22"/>
                <w:lang w:val="en-GB"/>
              </w:rPr>
            </w:pPr>
          </w:p>
        </w:tc>
        <w:tc>
          <w:tcPr>
            <w:tcW w:w="6141" w:type="dxa"/>
            <w:gridSpan w:val="2"/>
          </w:tcPr>
          <w:p w14:paraId="5C8BA65A"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3B518E3E" w14:textId="77777777" w:rsidTr="004E1973">
        <w:tc>
          <w:tcPr>
            <w:tcW w:w="715" w:type="dxa"/>
          </w:tcPr>
          <w:p w14:paraId="7C087226" w14:textId="77777777" w:rsidR="00366C3E" w:rsidRPr="00866715" w:rsidRDefault="00366C3E" w:rsidP="00366C3E">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4</w:t>
            </w:r>
          </w:p>
        </w:tc>
        <w:tc>
          <w:tcPr>
            <w:tcW w:w="2160" w:type="dxa"/>
          </w:tcPr>
          <w:p w14:paraId="6B102871" w14:textId="77777777" w:rsidR="00366C3E" w:rsidRPr="00866715" w:rsidRDefault="00366C3E" w:rsidP="00366C3E">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Suspension, wheels and brakes</w:t>
            </w:r>
          </w:p>
        </w:tc>
        <w:tc>
          <w:tcPr>
            <w:tcW w:w="6141" w:type="dxa"/>
            <w:gridSpan w:val="2"/>
          </w:tcPr>
          <w:p w14:paraId="65EC7501"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7AAD1881" w14:textId="77777777" w:rsidTr="004E1973">
        <w:tc>
          <w:tcPr>
            <w:tcW w:w="715" w:type="dxa"/>
          </w:tcPr>
          <w:p w14:paraId="42CAA30F"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72DE5BAD"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Front suspension</w:t>
            </w:r>
          </w:p>
        </w:tc>
        <w:tc>
          <w:tcPr>
            <w:tcW w:w="6141" w:type="dxa"/>
            <w:gridSpan w:val="2"/>
          </w:tcPr>
          <w:p w14:paraId="576FE4E5"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31579978" w14:textId="77777777" w:rsidTr="004E1973">
        <w:tc>
          <w:tcPr>
            <w:tcW w:w="715" w:type="dxa"/>
          </w:tcPr>
          <w:p w14:paraId="5D91FB9B"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446E5521"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Rear suspension and motor location</w:t>
            </w:r>
          </w:p>
        </w:tc>
        <w:tc>
          <w:tcPr>
            <w:tcW w:w="6141" w:type="dxa"/>
            <w:gridSpan w:val="2"/>
          </w:tcPr>
          <w:p w14:paraId="57C4BB70"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7F589C06" w14:textId="77777777" w:rsidTr="004E1973">
        <w:tc>
          <w:tcPr>
            <w:tcW w:w="715" w:type="dxa"/>
          </w:tcPr>
          <w:p w14:paraId="08A76C03"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19E75348"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Wheel material</w:t>
            </w:r>
          </w:p>
        </w:tc>
        <w:tc>
          <w:tcPr>
            <w:tcW w:w="6141" w:type="dxa"/>
            <w:gridSpan w:val="2"/>
          </w:tcPr>
          <w:p w14:paraId="5A72C0BB"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604D58E5" w14:textId="77777777" w:rsidTr="004E1973">
        <w:tc>
          <w:tcPr>
            <w:tcW w:w="715" w:type="dxa"/>
          </w:tcPr>
          <w:p w14:paraId="05668712"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49587ECD"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Front wheel diameter</w:t>
            </w:r>
          </w:p>
        </w:tc>
        <w:tc>
          <w:tcPr>
            <w:tcW w:w="6141" w:type="dxa"/>
            <w:gridSpan w:val="2"/>
          </w:tcPr>
          <w:p w14:paraId="63056054"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0F476E0F" w14:textId="77777777" w:rsidTr="004E1973">
        <w:tc>
          <w:tcPr>
            <w:tcW w:w="715" w:type="dxa"/>
          </w:tcPr>
          <w:p w14:paraId="125835FE"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5D1BFADB"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Rear wheel diameter</w:t>
            </w:r>
          </w:p>
        </w:tc>
        <w:tc>
          <w:tcPr>
            <w:tcW w:w="6141" w:type="dxa"/>
            <w:gridSpan w:val="2"/>
          </w:tcPr>
          <w:p w14:paraId="15739C7F"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08786AC3" w14:textId="77777777" w:rsidTr="004E1973">
        <w:tc>
          <w:tcPr>
            <w:tcW w:w="715" w:type="dxa"/>
          </w:tcPr>
          <w:p w14:paraId="4255F896"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772E62BD"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Braking system</w:t>
            </w:r>
          </w:p>
        </w:tc>
        <w:tc>
          <w:tcPr>
            <w:tcW w:w="6141" w:type="dxa"/>
            <w:gridSpan w:val="2"/>
          </w:tcPr>
          <w:p w14:paraId="498EDB1B"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0E6B4784" w14:textId="77777777" w:rsidTr="004E1973">
        <w:tc>
          <w:tcPr>
            <w:tcW w:w="715" w:type="dxa"/>
          </w:tcPr>
          <w:p w14:paraId="0EA4670D"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541217A4"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Front brake type</w:t>
            </w:r>
          </w:p>
        </w:tc>
        <w:tc>
          <w:tcPr>
            <w:tcW w:w="6141" w:type="dxa"/>
            <w:gridSpan w:val="2"/>
          </w:tcPr>
          <w:p w14:paraId="5521D814"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7C07B382" w14:textId="77777777" w:rsidTr="004E1973">
        <w:tc>
          <w:tcPr>
            <w:tcW w:w="715" w:type="dxa"/>
          </w:tcPr>
          <w:p w14:paraId="44A35B09"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49E83811"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Rear brake type</w:t>
            </w:r>
          </w:p>
        </w:tc>
        <w:tc>
          <w:tcPr>
            <w:tcW w:w="6141" w:type="dxa"/>
            <w:gridSpan w:val="2"/>
          </w:tcPr>
          <w:p w14:paraId="6CBBCF2C"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467A6260" w14:textId="77777777" w:rsidTr="004E1973">
        <w:tc>
          <w:tcPr>
            <w:tcW w:w="715" w:type="dxa"/>
          </w:tcPr>
          <w:p w14:paraId="4E7E6B0D"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62DDB00E"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Front tyre specification</w:t>
            </w:r>
          </w:p>
        </w:tc>
        <w:tc>
          <w:tcPr>
            <w:tcW w:w="6141" w:type="dxa"/>
            <w:gridSpan w:val="2"/>
          </w:tcPr>
          <w:p w14:paraId="6DB7FD39"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2CD722C8" w14:textId="77777777" w:rsidTr="004E1973">
        <w:tc>
          <w:tcPr>
            <w:tcW w:w="715" w:type="dxa"/>
          </w:tcPr>
          <w:p w14:paraId="601CE1A7"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4F09A945" w14:textId="77777777" w:rsidR="00366C3E" w:rsidRPr="00866715" w:rsidRDefault="00366C3E" w:rsidP="00366C3E">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Rear tyre specification</w:t>
            </w:r>
          </w:p>
        </w:tc>
        <w:tc>
          <w:tcPr>
            <w:tcW w:w="6141" w:type="dxa"/>
            <w:gridSpan w:val="2"/>
          </w:tcPr>
          <w:p w14:paraId="40AFA198" w14:textId="77777777" w:rsidR="00366C3E" w:rsidRPr="00866715" w:rsidRDefault="00366C3E" w:rsidP="00366C3E">
            <w:pPr>
              <w:rPr>
                <w:rFonts w:asciiTheme="minorHAnsi" w:eastAsiaTheme="minorHAnsi" w:hAnsiTheme="minorHAnsi" w:cstheme="minorBidi"/>
                <w:sz w:val="22"/>
                <w:szCs w:val="22"/>
                <w:lang w:val="en-GB"/>
              </w:rPr>
            </w:pPr>
          </w:p>
        </w:tc>
      </w:tr>
      <w:tr w:rsidR="00366C3E" w:rsidRPr="00866715" w14:paraId="1C00E231" w14:textId="77777777" w:rsidTr="004E1973">
        <w:tc>
          <w:tcPr>
            <w:tcW w:w="715" w:type="dxa"/>
          </w:tcPr>
          <w:p w14:paraId="545E0EF9" w14:textId="77777777" w:rsidR="00366C3E" w:rsidRPr="00866715" w:rsidRDefault="00366C3E" w:rsidP="00366C3E">
            <w:pPr>
              <w:rPr>
                <w:rFonts w:asciiTheme="minorHAnsi" w:eastAsiaTheme="minorHAnsi" w:hAnsiTheme="minorHAnsi" w:cstheme="minorBidi"/>
                <w:sz w:val="22"/>
                <w:szCs w:val="22"/>
                <w:lang w:val="en-GB"/>
              </w:rPr>
            </w:pPr>
          </w:p>
        </w:tc>
        <w:tc>
          <w:tcPr>
            <w:tcW w:w="2160" w:type="dxa"/>
          </w:tcPr>
          <w:p w14:paraId="377148C4" w14:textId="77777777" w:rsidR="00366C3E" w:rsidRPr="00866715" w:rsidRDefault="00366C3E" w:rsidP="00366C3E">
            <w:pPr>
              <w:rPr>
                <w:rFonts w:asciiTheme="minorHAnsi" w:eastAsiaTheme="minorHAnsi" w:hAnsiTheme="minorHAnsi" w:cstheme="minorBidi"/>
                <w:sz w:val="22"/>
                <w:szCs w:val="22"/>
                <w:lang w:val="en-GB"/>
              </w:rPr>
            </w:pPr>
          </w:p>
        </w:tc>
        <w:tc>
          <w:tcPr>
            <w:tcW w:w="6141" w:type="dxa"/>
            <w:gridSpan w:val="2"/>
          </w:tcPr>
          <w:p w14:paraId="100146AC" w14:textId="77777777" w:rsidR="00366C3E" w:rsidRPr="00866715" w:rsidRDefault="00366C3E" w:rsidP="00366C3E">
            <w:pPr>
              <w:rPr>
                <w:rFonts w:asciiTheme="minorHAnsi" w:eastAsiaTheme="minorHAnsi" w:hAnsiTheme="minorHAnsi" w:cstheme="minorBidi"/>
                <w:sz w:val="22"/>
                <w:szCs w:val="22"/>
                <w:lang w:val="en-GB"/>
              </w:rPr>
            </w:pPr>
          </w:p>
        </w:tc>
      </w:tr>
      <w:tr w:rsidR="00866715" w:rsidRPr="00866715" w14:paraId="29F1C361" w14:textId="77777777" w:rsidTr="004E1973">
        <w:tc>
          <w:tcPr>
            <w:tcW w:w="715" w:type="dxa"/>
          </w:tcPr>
          <w:p w14:paraId="5137D3CB" w14:textId="77777777" w:rsidR="00866715" w:rsidRPr="00866715" w:rsidRDefault="00866715" w:rsidP="00866715">
            <w:pPr>
              <w:jc w:val="center"/>
              <w:rPr>
                <w:rFonts w:asciiTheme="minorHAnsi" w:eastAsiaTheme="minorHAnsi" w:hAnsiTheme="minorHAnsi" w:cstheme="minorBidi"/>
                <w:b/>
                <w:sz w:val="22"/>
                <w:szCs w:val="22"/>
                <w:lang w:val="en-GB"/>
              </w:rPr>
            </w:pPr>
          </w:p>
        </w:tc>
        <w:tc>
          <w:tcPr>
            <w:tcW w:w="2520" w:type="dxa"/>
            <w:gridSpan w:val="2"/>
          </w:tcPr>
          <w:p w14:paraId="65C4E11E" w14:textId="77777777" w:rsidR="00866715" w:rsidRPr="00866715" w:rsidRDefault="00866715" w:rsidP="00866715">
            <w:pPr>
              <w:jc w:val="cente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ITEM</w:t>
            </w:r>
          </w:p>
        </w:tc>
        <w:tc>
          <w:tcPr>
            <w:tcW w:w="5781" w:type="dxa"/>
          </w:tcPr>
          <w:p w14:paraId="4CFD3BF3" w14:textId="77777777" w:rsidR="00866715" w:rsidRPr="00866715" w:rsidRDefault="00866715" w:rsidP="00866715">
            <w:pPr>
              <w:jc w:val="cente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DESCRIPTION</w:t>
            </w:r>
          </w:p>
        </w:tc>
      </w:tr>
      <w:tr w:rsidR="00866715" w:rsidRPr="00866715" w14:paraId="7ECF2B42" w14:textId="77777777" w:rsidTr="004E1973">
        <w:tc>
          <w:tcPr>
            <w:tcW w:w="715" w:type="dxa"/>
          </w:tcPr>
          <w:p w14:paraId="3AE11B82"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5</w:t>
            </w:r>
          </w:p>
        </w:tc>
        <w:tc>
          <w:tcPr>
            <w:tcW w:w="2520" w:type="dxa"/>
            <w:gridSpan w:val="2"/>
          </w:tcPr>
          <w:p w14:paraId="68E917B3"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Exterior finishes and durability</w:t>
            </w:r>
          </w:p>
        </w:tc>
        <w:tc>
          <w:tcPr>
            <w:tcW w:w="5781" w:type="dxa"/>
          </w:tcPr>
          <w:p w14:paraId="513F2730"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3AA3CE42" w14:textId="77777777" w:rsidTr="004E1973">
        <w:tc>
          <w:tcPr>
            <w:tcW w:w="715" w:type="dxa"/>
          </w:tcPr>
          <w:p w14:paraId="6CBB8679"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7122C7C4"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Bodywork colour</w:t>
            </w:r>
          </w:p>
        </w:tc>
        <w:tc>
          <w:tcPr>
            <w:tcW w:w="5781" w:type="dxa"/>
          </w:tcPr>
          <w:p w14:paraId="5E569520"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489AB53A" w14:textId="77777777" w:rsidTr="004E1973">
        <w:tc>
          <w:tcPr>
            <w:tcW w:w="715" w:type="dxa"/>
          </w:tcPr>
          <w:p w14:paraId="392C8774"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7C553FEF"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Bodywork material</w:t>
            </w:r>
          </w:p>
        </w:tc>
        <w:tc>
          <w:tcPr>
            <w:tcW w:w="5781" w:type="dxa"/>
          </w:tcPr>
          <w:p w14:paraId="6D82A902"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4FED682F" w14:textId="77777777" w:rsidTr="004E1973">
        <w:tc>
          <w:tcPr>
            <w:tcW w:w="715" w:type="dxa"/>
          </w:tcPr>
          <w:p w14:paraId="72274384"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675609CC"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Seat construction</w:t>
            </w:r>
          </w:p>
        </w:tc>
        <w:tc>
          <w:tcPr>
            <w:tcW w:w="5781" w:type="dxa"/>
          </w:tcPr>
          <w:p w14:paraId="6AC2D835"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57072CF2" w14:textId="77777777" w:rsidTr="004E1973">
        <w:tc>
          <w:tcPr>
            <w:tcW w:w="715" w:type="dxa"/>
          </w:tcPr>
          <w:p w14:paraId="61C2A15F"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02B5B29A"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Seat material and upholstery</w:t>
            </w:r>
          </w:p>
        </w:tc>
        <w:tc>
          <w:tcPr>
            <w:tcW w:w="5781" w:type="dxa"/>
          </w:tcPr>
          <w:p w14:paraId="0F915F71"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2E5ABAB2" w14:textId="77777777" w:rsidTr="004E1973">
        <w:tc>
          <w:tcPr>
            <w:tcW w:w="715" w:type="dxa"/>
          </w:tcPr>
          <w:p w14:paraId="495427EA"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3C8C1A58" w14:textId="77777777" w:rsidR="00866715" w:rsidRPr="00866715" w:rsidRDefault="00866715" w:rsidP="00866715">
            <w:pPr>
              <w:rPr>
                <w:rFonts w:asciiTheme="minorHAnsi" w:eastAsiaTheme="minorHAnsi" w:hAnsiTheme="minorHAnsi" w:cstheme="minorBidi"/>
                <w:sz w:val="22"/>
                <w:szCs w:val="22"/>
                <w:lang w:val="en-GB"/>
              </w:rPr>
            </w:pPr>
          </w:p>
        </w:tc>
        <w:tc>
          <w:tcPr>
            <w:tcW w:w="5781" w:type="dxa"/>
          </w:tcPr>
          <w:p w14:paraId="65DB6FBE"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05DB83DC" w14:textId="77777777" w:rsidTr="004E1973">
        <w:tc>
          <w:tcPr>
            <w:tcW w:w="715" w:type="dxa"/>
          </w:tcPr>
          <w:p w14:paraId="69B8FD01"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6</w:t>
            </w:r>
          </w:p>
        </w:tc>
        <w:tc>
          <w:tcPr>
            <w:tcW w:w="2520" w:type="dxa"/>
            <w:gridSpan w:val="2"/>
          </w:tcPr>
          <w:p w14:paraId="78CEEDFF"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 xml:space="preserve">Batteries </w:t>
            </w:r>
          </w:p>
        </w:tc>
        <w:tc>
          <w:tcPr>
            <w:tcW w:w="5781" w:type="dxa"/>
          </w:tcPr>
          <w:p w14:paraId="358D3949"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7FF7C6F2" w14:textId="77777777" w:rsidTr="004E1973">
        <w:tc>
          <w:tcPr>
            <w:tcW w:w="715" w:type="dxa"/>
          </w:tcPr>
          <w:p w14:paraId="515E3655"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2657498D"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Battery type</w:t>
            </w:r>
          </w:p>
        </w:tc>
        <w:tc>
          <w:tcPr>
            <w:tcW w:w="5781" w:type="dxa"/>
          </w:tcPr>
          <w:p w14:paraId="7DAD648F"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62E0133F" w14:textId="77777777" w:rsidTr="004E1973">
        <w:tc>
          <w:tcPr>
            <w:tcW w:w="715" w:type="dxa"/>
          </w:tcPr>
          <w:p w14:paraId="5F981BA3"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69692171"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Battery cycle life</w:t>
            </w:r>
          </w:p>
        </w:tc>
        <w:tc>
          <w:tcPr>
            <w:tcW w:w="5781" w:type="dxa"/>
          </w:tcPr>
          <w:p w14:paraId="0134D51B"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72AEF06F" w14:textId="77777777" w:rsidTr="004E1973">
        <w:tc>
          <w:tcPr>
            <w:tcW w:w="715" w:type="dxa"/>
          </w:tcPr>
          <w:p w14:paraId="494F38B2"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7F3EDDAD"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Battery lifetime</w:t>
            </w:r>
          </w:p>
        </w:tc>
        <w:tc>
          <w:tcPr>
            <w:tcW w:w="5781" w:type="dxa"/>
          </w:tcPr>
          <w:p w14:paraId="29CB2DF6"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2C0DFC4C" w14:textId="77777777" w:rsidTr="004E1973">
        <w:tc>
          <w:tcPr>
            <w:tcW w:w="715" w:type="dxa"/>
          </w:tcPr>
          <w:p w14:paraId="3C4AC9C3"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1C2B0600"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Battery enclosure details</w:t>
            </w:r>
          </w:p>
        </w:tc>
        <w:tc>
          <w:tcPr>
            <w:tcW w:w="5781" w:type="dxa"/>
          </w:tcPr>
          <w:p w14:paraId="3991DE68"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6D8A93EF" w14:textId="77777777" w:rsidTr="004E1973">
        <w:tc>
          <w:tcPr>
            <w:tcW w:w="715" w:type="dxa"/>
          </w:tcPr>
          <w:p w14:paraId="2F94B226"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76831AAB" w14:textId="06B6C88A"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 xml:space="preserve">Details of </w:t>
            </w:r>
            <w:r w:rsidR="00625A51">
              <w:rPr>
                <w:rFonts w:asciiTheme="minorHAnsi" w:eastAsiaTheme="minorHAnsi" w:hAnsiTheme="minorHAnsi" w:cstheme="minorBidi"/>
                <w:sz w:val="22"/>
                <w:szCs w:val="22"/>
                <w:lang w:val="en-GB"/>
              </w:rPr>
              <w:t>battery connections</w:t>
            </w:r>
          </w:p>
        </w:tc>
        <w:tc>
          <w:tcPr>
            <w:tcW w:w="5781" w:type="dxa"/>
          </w:tcPr>
          <w:p w14:paraId="1EA2FB2C"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09958026" w14:textId="77777777" w:rsidTr="004E1973">
        <w:tc>
          <w:tcPr>
            <w:tcW w:w="715" w:type="dxa"/>
          </w:tcPr>
          <w:p w14:paraId="785A2691"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35867480" w14:textId="0538938B"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Battery capacity and number of</w:t>
            </w:r>
            <w:r w:rsidR="000D0E19">
              <w:rPr>
                <w:rFonts w:asciiTheme="minorHAnsi" w:eastAsiaTheme="minorHAnsi" w:hAnsiTheme="minorHAnsi" w:cstheme="minorBidi"/>
                <w:sz w:val="22"/>
                <w:szCs w:val="22"/>
                <w:lang w:val="en-GB"/>
              </w:rPr>
              <w:t xml:space="preserve"> required</w:t>
            </w:r>
            <w:r w:rsidRPr="00866715">
              <w:rPr>
                <w:rFonts w:asciiTheme="minorHAnsi" w:eastAsiaTheme="minorHAnsi" w:hAnsiTheme="minorHAnsi" w:cstheme="minorBidi"/>
                <w:sz w:val="22"/>
                <w:szCs w:val="22"/>
                <w:lang w:val="en-GB"/>
              </w:rPr>
              <w:t xml:space="preserve"> battery packs per scooter</w:t>
            </w:r>
          </w:p>
        </w:tc>
        <w:tc>
          <w:tcPr>
            <w:tcW w:w="5781" w:type="dxa"/>
          </w:tcPr>
          <w:p w14:paraId="023014AA"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51136A5B" w14:textId="77777777" w:rsidTr="004E1973">
        <w:tc>
          <w:tcPr>
            <w:tcW w:w="715" w:type="dxa"/>
          </w:tcPr>
          <w:p w14:paraId="4761E2BC"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11442839" w14:textId="77777777" w:rsidR="00866715" w:rsidRPr="00866715" w:rsidRDefault="00866715" w:rsidP="00866715">
            <w:pPr>
              <w:rPr>
                <w:rFonts w:asciiTheme="minorHAnsi" w:eastAsiaTheme="minorHAnsi" w:hAnsiTheme="minorHAnsi" w:cstheme="minorBidi"/>
                <w:sz w:val="22"/>
                <w:szCs w:val="22"/>
                <w:lang w:val="en-GB"/>
              </w:rPr>
            </w:pPr>
          </w:p>
        </w:tc>
        <w:tc>
          <w:tcPr>
            <w:tcW w:w="5781" w:type="dxa"/>
          </w:tcPr>
          <w:p w14:paraId="7EC7C667"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714A0B83" w14:textId="77777777" w:rsidTr="004E1973">
        <w:tc>
          <w:tcPr>
            <w:tcW w:w="715" w:type="dxa"/>
          </w:tcPr>
          <w:p w14:paraId="70E41885"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7</w:t>
            </w:r>
          </w:p>
        </w:tc>
        <w:tc>
          <w:tcPr>
            <w:tcW w:w="2520" w:type="dxa"/>
            <w:gridSpan w:val="2"/>
          </w:tcPr>
          <w:p w14:paraId="798DA2FE"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Battery charging system</w:t>
            </w:r>
          </w:p>
        </w:tc>
        <w:tc>
          <w:tcPr>
            <w:tcW w:w="5781" w:type="dxa"/>
          </w:tcPr>
          <w:p w14:paraId="49B2F411"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6B6BBF1F" w14:textId="77777777" w:rsidTr="004E1973">
        <w:tc>
          <w:tcPr>
            <w:tcW w:w="715" w:type="dxa"/>
          </w:tcPr>
          <w:p w14:paraId="40A88A8A"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1CD7A3FB" w14:textId="7640346A"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Description of charg</w:t>
            </w:r>
            <w:r w:rsidR="00625A51">
              <w:rPr>
                <w:rFonts w:asciiTheme="minorHAnsi" w:eastAsiaTheme="minorHAnsi" w:hAnsiTheme="minorHAnsi" w:cstheme="minorBidi"/>
                <w:sz w:val="22"/>
                <w:szCs w:val="22"/>
                <w:lang w:val="en-GB"/>
              </w:rPr>
              <w:t>er</w:t>
            </w:r>
          </w:p>
        </w:tc>
        <w:tc>
          <w:tcPr>
            <w:tcW w:w="5781" w:type="dxa"/>
          </w:tcPr>
          <w:p w14:paraId="17BA917A"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7ADDE55A" w14:textId="77777777" w:rsidTr="004E1973">
        <w:tc>
          <w:tcPr>
            <w:tcW w:w="715" w:type="dxa"/>
          </w:tcPr>
          <w:p w14:paraId="1F90053F"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7325F476"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External finish</w:t>
            </w:r>
          </w:p>
        </w:tc>
        <w:tc>
          <w:tcPr>
            <w:tcW w:w="5781" w:type="dxa"/>
          </w:tcPr>
          <w:p w14:paraId="12204403"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7C0A0EFD" w14:textId="77777777" w:rsidTr="004E1973">
        <w:tc>
          <w:tcPr>
            <w:tcW w:w="715" w:type="dxa"/>
          </w:tcPr>
          <w:p w14:paraId="2DB4ABBA"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072CC621"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Electrical connection</w:t>
            </w:r>
          </w:p>
        </w:tc>
        <w:tc>
          <w:tcPr>
            <w:tcW w:w="5781" w:type="dxa"/>
          </w:tcPr>
          <w:p w14:paraId="5BB9A55F"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19CF54D1" w14:textId="77777777" w:rsidTr="004E1973">
        <w:tc>
          <w:tcPr>
            <w:tcW w:w="715" w:type="dxa"/>
          </w:tcPr>
          <w:p w14:paraId="28EE0C2D"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4F55F563"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Electrical safety</w:t>
            </w:r>
          </w:p>
        </w:tc>
        <w:tc>
          <w:tcPr>
            <w:tcW w:w="5781" w:type="dxa"/>
          </w:tcPr>
          <w:p w14:paraId="2FB3A50B"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0FDAE369" w14:textId="77777777" w:rsidTr="004E1973">
        <w:tc>
          <w:tcPr>
            <w:tcW w:w="715" w:type="dxa"/>
          </w:tcPr>
          <w:p w14:paraId="41F583C8"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02CD6FCB" w14:textId="5AD87541"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Battery charg</w:t>
            </w:r>
            <w:r w:rsidR="00625A51">
              <w:rPr>
                <w:rFonts w:asciiTheme="minorHAnsi" w:eastAsiaTheme="minorHAnsi" w:hAnsiTheme="minorHAnsi" w:cstheme="minorBidi"/>
                <w:sz w:val="22"/>
                <w:szCs w:val="22"/>
                <w:lang w:val="en-GB"/>
              </w:rPr>
              <w:t>er</w:t>
            </w:r>
            <w:r w:rsidRPr="00866715">
              <w:rPr>
                <w:rFonts w:asciiTheme="minorHAnsi" w:eastAsiaTheme="minorHAnsi" w:hAnsiTheme="minorHAnsi" w:cstheme="minorBidi"/>
                <w:sz w:val="22"/>
                <w:szCs w:val="22"/>
                <w:lang w:val="en-GB"/>
              </w:rPr>
              <w:t xml:space="preserve"> capacity</w:t>
            </w:r>
          </w:p>
        </w:tc>
        <w:tc>
          <w:tcPr>
            <w:tcW w:w="5781" w:type="dxa"/>
          </w:tcPr>
          <w:p w14:paraId="1E4673F3"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31E7C0DF" w14:textId="77777777" w:rsidTr="004E1973">
        <w:tc>
          <w:tcPr>
            <w:tcW w:w="715" w:type="dxa"/>
          </w:tcPr>
          <w:p w14:paraId="5B52EB1D"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1712ABAD"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On-scooter charging system description</w:t>
            </w:r>
          </w:p>
        </w:tc>
        <w:tc>
          <w:tcPr>
            <w:tcW w:w="5781" w:type="dxa"/>
          </w:tcPr>
          <w:p w14:paraId="4250D427"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4B14B0D6" w14:textId="77777777" w:rsidTr="004E1973">
        <w:tc>
          <w:tcPr>
            <w:tcW w:w="715" w:type="dxa"/>
          </w:tcPr>
          <w:p w14:paraId="22DF09A6"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6181E897" w14:textId="7DC7ECE4" w:rsidR="00866715" w:rsidRPr="00866715" w:rsidRDefault="004A3231" w:rsidP="00866715">
            <w:pPr>
              <w:rPr>
                <w:rFonts w:asciiTheme="minorHAnsi" w:eastAsiaTheme="minorHAnsi" w:hAnsiTheme="minorHAnsi" w:cstheme="minorBidi"/>
                <w:sz w:val="22"/>
                <w:szCs w:val="22"/>
                <w:lang w:val="en-GB"/>
              </w:rPr>
            </w:pPr>
            <w:r>
              <w:rPr>
                <w:rFonts w:asciiTheme="minorHAnsi" w:eastAsiaTheme="minorHAnsi" w:hAnsiTheme="minorHAnsi" w:cstheme="minorBidi"/>
                <w:sz w:val="22"/>
                <w:szCs w:val="22"/>
                <w:lang w:val="en-GB"/>
              </w:rPr>
              <w:t>Time</w:t>
            </w:r>
            <w:r w:rsidR="000D0E19">
              <w:rPr>
                <w:rFonts w:asciiTheme="minorHAnsi" w:eastAsiaTheme="minorHAnsi" w:hAnsiTheme="minorHAnsi" w:cstheme="minorBidi"/>
                <w:sz w:val="22"/>
                <w:szCs w:val="22"/>
                <w:lang w:val="en-GB"/>
              </w:rPr>
              <w:t xml:space="preserve"> to charge battery</w:t>
            </w:r>
          </w:p>
        </w:tc>
        <w:tc>
          <w:tcPr>
            <w:tcW w:w="5781" w:type="dxa"/>
          </w:tcPr>
          <w:p w14:paraId="4FC4C70A"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23ABD41C" w14:textId="77777777" w:rsidTr="004E1973">
        <w:tc>
          <w:tcPr>
            <w:tcW w:w="715" w:type="dxa"/>
          </w:tcPr>
          <w:p w14:paraId="73D0D24A"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8</w:t>
            </w:r>
          </w:p>
        </w:tc>
        <w:tc>
          <w:tcPr>
            <w:tcW w:w="2520" w:type="dxa"/>
            <w:gridSpan w:val="2"/>
          </w:tcPr>
          <w:p w14:paraId="2D2044D7"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Controls and instruments</w:t>
            </w:r>
          </w:p>
        </w:tc>
        <w:tc>
          <w:tcPr>
            <w:tcW w:w="5781" w:type="dxa"/>
          </w:tcPr>
          <w:p w14:paraId="49FDAB92"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2A89EEFB" w14:textId="77777777" w:rsidTr="004E1973">
        <w:tc>
          <w:tcPr>
            <w:tcW w:w="715" w:type="dxa"/>
          </w:tcPr>
          <w:p w14:paraId="11F5085F"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004EE1F5"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Power on/off</w:t>
            </w:r>
          </w:p>
        </w:tc>
        <w:tc>
          <w:tcPr>
            <w:tcW w:w="5781" w:type="dxa"/>
          </w:tcPr>
          <w:p w14:paraId="6D3F2561"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0078AB6E" w14:textId="77777777" w:rsidTr="004E1973">
        <w:tc>
          <w:tcPr>
            <w:tcW w:w="715" w:type="dxa"/>
          </w:tcPr>
          <w:p w14:paraId="08A1D4E6"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43713A7F"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Battery charge indication</w:t>
            </w:r>
          </w:p>
        </w:tc>
        <w:tc>
          <w:tcPr>
            <w:tcW w:w="5781" w:type="dxa"/>
          </w:tcPr>
          <w:p w14:paraId="69DDE3CA"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185F33D9" w14:textId="77777777" w:rsidTr="004E1973">
        <w:tc>
          <w:tcPr>
            <w:tcW w:w="715" w:type="dxa"/>
          </w:tcPr>
          <w:p w14:paraId="305555C8"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54C8A3B0"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Start/Stop and speed control description</w:t>
            </w:r>
          </w:p>
        </w:tc>
        <w:tc>
          <w:tcPr>
            <w:tcW w:w="5781" w:type="dxa"/>
          </w:tcPr>
          <w:p w14:paraId="303C6799"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74C5E8E1" w14:textId="77777777" w:rsidTr="004E1973">
        <w:tc>
          <w:tcPr>
            <w:tcW w:w="715" w:type="dxa"/>
          </w:tcPr>
          <w:p w14:paraId="1754C874"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2A9ABB98"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Speedometer</w:t>
            </w:r>
          </w:p>
        </w:tc>
        <w:tc>
          <w:tcPr>
            <w:tcW w:w="5781" w:type="dxa"/>
          </w:tcPr>
          <w:p w14:paraId="0D1B8B91"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6D2C1265" w14:textId="77777777" w:rsidTr="004E1973">
        <w:tc>
          <w:tcPr>
            <w:tcW w:w="715" w:type="dxa"/>
          </w:tcPr>
          <w:p w14:paraId="6783EA36"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4ABCF7CD"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 xml:space="preserve">Km travelled </w:t>
            </w:r>
          </w:p>
        </w:tc>
        <w:tc>
          <w:tcPr>
            <w:tcW w:w="5781" w:type="dxa"/>
          </w:tcPr>
          <w:p w14:paraId="4E7B59AD"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751F3B69" w14:textId="77777777" w:rsidTr="004E1973">
        <w:tc>
          <w:tcPr>
            <w:tcW w:w="715" w:type="dxa"/>
          </w:tcPr>
          <w:p w14:paraId="4ECA90A5"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4C1BEFC5"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Front brake details</w:t>
            </w:r>
          </w:p>
        </w:tc>
        <w:tc>
          <w:tcPr>
            <w:tcW w:w="5781" w:type="dxa"/>
          </w:tcPr>
          <w:p w14:paraId="66CA2CA2"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677EDF7D" w14:textId="77777777" w:rsidTr="004E1973">
        <w:tc>
          <w:tcPr>
            <w:tcW w:w="715" w:type="dxa"/>
          </w:tcPr>
          <w:p w14:paraId="4A370EF3"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3D455805"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Rear brake details</w:t>
            </w:r>
          </w:p>
        </w:tc>
        <w:tc>
          <w:tcPr>
            <w:tcW w:w="5781" w:type="dxa"/>
          </w:tcPr>
          <w:p w14:paraId="284E8631"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44223100" w14:textId="77777777" w:rsidTr="004E1973">
        <w:tc>
          <w:tcPr>
            <w:tcW w:w="715" w:type="dxa"/>
          </w:tcPr>
          <w:p w14:paraId="0950A883" w14:textId="77777777" w:rsidR="00866715" w:rsidRPr="00866715" w:rsidRDefault="00866715" w:rsidP="00866715">
            <w:pPr>
              <w:rPr>
                <w:rFonts w:asciiTheme="minorHAnsi" w:eastAsiaTheme="minorHAnsi" w:hAnsiTheme="minorHAnsi" w:cstheme="minorBidi"/>
                <w:sz w:val="22"/>
                <w:szCs w:val="22"/>
                <w:lang w:val="en-GB"/>
              </w:rPr>
            </w:pPr>
          </w:p>
        </w:tc>
        <w:tc>
          <w:tcPr>
            <w:tcW w:w="2520" w:type="dxa"/>
            <w:gridSpan w:val="2"/>
          </w:tcPr>
          <w:p w14:paraId="765D64DB" w14:textId="77777777" w:rsidR="00866715" w:rsidRPr="00866715" w:rsidRDefault="00866715" w:rsidP="00866715">
            <w:pPr>
              <w:rPr>
                <w:rFonts w:asciiTheme="minorHAnsi" w:eastAsiaTheme="minorHAnsi" w:hAnsiTheme="minorHAnsi" w:cstheme="minorBidi"/>
                <w:sz w:val="22"/>
                <w:szCs w:val="22"/>
                <w:lang w:val="en-GB"/>
              </w:rPr>
            </w:pPr>
          </w:p>
        </w:tc>
        <w:tc>
          <w:tcPr>
            <w:tcW w:w="5781" w:type="dxa"/>
          </w:tcPr>
          <w:p w14:paraId="77F31965"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0D65BDA8" w14:textId="77777777" w:rsidTr="004E1973">
        <w:tc>
          <w:tcPr>
            <w:tcW w:w="715" w:type="dxa"/>
          </w:tcPr>
          <w:p w14:paraId="6EBEA9D5"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9</w:t>
            </w:r>
          </w:p>
        </w:tc>
        <w:tc>
          <w:tcPr>
            <w:tcW w:w="2520" w:type="dxa"/>
            <w:gridSpan w:val="2"/>
          </w:tcPr>
          <w:p w14:paraId="2386529B"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Spare parts</w:t>
            </w:r>
          </w:p>
        </w:tc>
        <w:tc>
          <w:tcPr>
            <w:tcW w:w="5781" w:type="dxa"/>
          </w:tcPr>
          <w:p w14:paraId="731BD275"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7168612F" w14:textId="77777777" w:rsidTr="004E1973">
        <w:tc>
          <w:tcPr>
            <w:tcW w:w="715" w:type="dxa"/>
          </w:tcPr>
          <w:p w14:paraId="13297FEB" w14:textId="77777777" w:rsidR="00866715" w:rsidRPr="00866715" w:rsidRDefault="00866715" w:rsidP="00866715">
            <w:pPr>
              <w:rPr>
                <w:rFonts w:asciiTheme="minorHAnsi" w:eastAsiaTheme="minorHAnsi" w:hAnsiTheme="minorHAnsi" w:cstheme="minorBidi"/>
                <w:b/>
                <w:sz w:val="22"/>
                <w:szCs w:val="22"/>
                <w:lang w:val="en-GB"/>
              </w:rPr>
            </w:pPr>
          </w:p>
        </w:tc>
        <w:tc>
          <w:tcPr>
            <w:tcW w:w="2520" w:type="dxa"/>
            <w:gridSpan w:val="2"/>
          </w:tcPr>
          <w:p w14:paraId="3A1D2274"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Recommended spare parts for 5 years operation - describe</w:t>
            </w:r>
          </w:p>
        </w:tc>
        <w:tc>
          <w:tcPr>
            <w:tcW w:w="5781" w:type="dxa"/>
          </w:tcPr>
          <w:p w14:paraId="0ABF8BF1"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373786CE" w14:textId="77777777" w:rsidTr="00366C3E">
        <w:trPr>
          <w:trHeight w:val="1061"/>
        </w:trPr>
        <w:tc>
          <w:tcPr>
            <w:tcW w:w="715" w:type="dxa"/>
          </w:tcPr>
          <w:p w14:paraId="4C653099" w14:textId="77777777" w:rsidR="00866715" w:rsidRPr="00866715" w:rsidRDefault="00866715" w:rsidP="00866715">
            <w:pPr>
              <w:rPr>
                <w:rFonts w:asciiTheme="minorHAnsi" w:eastAsiaTheme="minorHAnsi" w:hAnsiTheme="minorHAnsi" w:cstheme="minorBidi"/>
                <w:b/>
                <w:sz w:val="22"/>
                <w:szCs w:val="22"/>
                <w:lang w:val="en-GB"/>
              </w:rPr>
            </w:pPr>
          </w:p>
        </w:tc>
        <w:tc>
          <w:tcPr>
            <w:tcW w:w="2520" w:type="dxa"/>
            <w:gridSpan w:val="2"/>
          </w:tcPr>
          <w:p w14:paraId="61064668" w14:textId="77777777" w:rsidR="00866715" w:rsidRPr="00866715" w:rsidRDefault="00866715" w:rsidP="00866715">
            <w:pPr>
              <w:rPr>
                <w:rFonts w:asciiTheme="minorHAnsi" w:eastAsiaTheme="minorHAnsi" w:hAnsiTheme="minorHAnsi" w:cstheme="minorBidi"/>
                <w:sz w:val="22"/>
                <w:szCs w:val="22"/>
                <w:lang w:val="en-GB"/>
              </w:rPr>
            </w:pPr>
          </w:p>
        </w:tc>
        <w:tc>
          <w:tcPr>
            <w:tcW w:w="5781" w:type="dxa"/>
          </w:tcPr>
          <w:p w14:paraId="48C7E20A"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35C850AF" w14:textId="77777777" w:rsidTr="004E1973">
        <w:tc>
          <w:tcPr>
            <w:tcW w:w="715" w:type="dxa"/>
          </w:tcPr>
          <w:p w14:paraId="683B5943"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10</w:t>
            </w:r>
          </w:p>
        </w:tc>
        <w:tc>
          <w:tcPr>
            <w:tcW w:w="2520" w:type="dxa"/>
            <w:gridSpan w:val="2"/>
          </w:tcPr>
          <w:p w14:paraId="47DC43AB"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Maintenance</w:t>
            </w:r>
          </w:p>
        </w:tc>
        <w:tc>
          <w:tcPr>
            <w:tcW w:w="5781" w:type="dxa"/>
          </w:tcPr>
          <w:p w14:paraId="681CD946"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4B09135D" w14:textId="77777777" w:rsidTr="004E1973">
        <w:tc>
          <w:tcPr>
            <w:tcW w:w="715" w:type="dxa"/>
          </w:tcPr>
          <w:p w14:paraId="60CC25E2" w14:textId="77777777" w:rsidR="00866715" w:rsidRPr="00866715" w:rsidRDefault="00866715" w:rsidP="00866715">
            <w:pPr>
              <w:rPr>
                <w:rFonts w:asciiTheme="minorHAnsi" w:eastAsiaTheme="minorHAnsi" w:hAnsiTheme="minorHAnsi" w:cstheme="minorBidi"/>
                <w:b/>
                <w:sz w:val="22"/>
                <w:szCs w:val="22"/>
                <w:lang w:val="en-GB"/>
              </w:rPr>
            </w:pPr>
          </w:p>
        </w:tc>
        <w:tc>
          <w:tcPr>
            <w:tcW w:w="2520" w:type="dxa"/>
            <w:gridSpan w:val="2"/>
          </w:tcPr>
          <w:p w14:paraId="12D646EA"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Describe what information and facilities will be provided</w:t>
            </w:r>
          </w:p>
        </w:tc>
        <w:tc>
          <w:tcPr>
            <w:tcW w:w="5781" w:type="dxa"/>
          </w:tcPr>
          <w:p w14:paraId="416B437E"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25A21591" w14:textId="77777777" w:rsidTr="004E1973">
        <w:tc>
          <w:tcPr>
            <w:tcW w:w="715" w:type="dxa"/>
          </w:tcPr>
          <w:p w14:paraId="3638A16A" w14:textId="77777777" w:rsidR="00866715" w:rsidRPr="00866715" w:rsidRDefault="00866715" w:rsidP="00866715">
            <w:pPr>
              <w:rPr>
                <w:rFonts w:asciiTheme="minorHAnsi" w:eastAsiaTheme="minorHAnsi" w:hAnsiTheme="minorHAnsi" w:cstheme="minorBidi"/>
                <w:b/>
                <w:sz w:val="22"/>
                <w:szCs w:val="22"/>
                <w:lang w:val="en-GB"/>
              </w:rPr>
            </w:pPr>
          </w:p>
        </w:tc>
        <w:tc>
          <w:tcPr>
            <w:tcW w:w="2520" w:type="dxa"/>
            <w:gridSpan w:val="2"/>
          </w:tcPr>
          <w:p w14:paraId="3595360D" w14:textId="77777777" w:rsidR="00866715" w:rsidRPr="00866715" w:rsidRDefault="00866715" w:rsidP="00866715">
            <w:pPr>
              <w:rPr>
                <w:rFonts w:asciiTheme="minorHAnsi" w:eastAsiaTheme="minorHAnsi" w:hAnsiTheme="minorHAnsi" w:cstheme="minorBidi"/>
                <w:sz w:val="22"/>
                <w:szCs w:val="22"/>
                <w:lang w:val="en-GB"/>
              </w:rPr>
            </w:pPr>
          </w:p>
        </w:tc>
        <w:tc>
          <w:tcPr>
            <w:tcW w:w="5781" w:type="dxa"/>
          </w:tcPr>
          <w:p w14:paraId="384762B2"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35A9EB4B" w14:textId="77777777" w:rsidTr="004E1973">
        <w:tc>
          <w:tcPr>
            <w:tcW w:w="715" w:type="dxa"/>
          </w:tcPr>
          <w:p w14:paraId="5622196A"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11</w:t>
            </w:r>
          </w:p>
        </w:tc>
        <w:tc>
          <w:tcPr>
            <w:tcW w:w="2520" w:type="dxa"/>
            <w:gridSpan w:val="2"/>
          </w:tcPr>
          <w:p w14:paraId="7535EB1F"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Maintenance support</w:t>
            </w:r>
          </w:p>
        </w:tc>
        <w:tc>
          <w:tcPr>
            <w:tcW w:w="5781" w:type="dxa"/>
          </w:tcPr>
          <w:p w14:paraId="3089E884"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788DADCE" w14:textId="77777777" w:rsidTr="004E1973">
        <w:tc>
          <w:tcPr>
            <w:tcW w:w="715" w:type="dxa"/>
          </w:tcPr>
          <w:p w14:paraId="52B45FD5" w14:textId="77777777" w:rsidR="00866715" w:rsidRPr="00866715" w:rsidRDefault="00866715" w:rsidP="00866715">
            <w:pPr>
              <w:rPr>
                <w:rFonts w:asciiTheme="minorHAnsi" w:eastAsiaTheme="minorHAnsi" w:hAnsiTheme="minorHAnsi" w:cstheme="minorBidi"/>
                <w:b/>
                <w:sz w:val="22"/>
                <w:szCs w:val="22"/>
                <w:lang w:val="en-GB"/>
              </w:rPr>
            </w:pPr>
          </w:p>
        </w:tc>
        <w:tc>
          <w:tcPr>
            <w:tcW w:w="2520" w:type="dxa"/>
            <w:gridSpan w:val="2"/>
          </w:tcPr>
          <w:p w14:paraId="6CCD4212"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Describe</w:t>
            </w:r>
          </w:p>
        </w:tc>
        <w:tc>
          <w:tcPr>
            <w:tcW w:w="5781" w:type="dxa"/>
          </w:tcPr>
          <w:p w14:paraId="196CA89F"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2B8EBCB4" w14:textId="77777777" w:rsidTr="004E1973">
        <w:tc>
          <w:tcPr>
            <w:tcW w:w="715" w:type="dxa"/>
          </w:tcPr>
          <w:p w14:paraId="6E51B411" w14:textId="77777777" w:rsidR="00866715" w:rsidRPr="00866715" w:rsidRDefault="00866715" w:rsidP="00866715">
            <w:pPr>
              <w:rPr>
                <w:rFonts w:asciiTheme="minorHAnsi" w:eastAsiaTheme="minorHAnsi" w:hAnsiTheme="minorHAnsi" w:cstheme="minorBidi"/>
                <w:b/>
                <w:sz w:val="22"/>
                <w:szCs w:val="22"/>
                <w:lang w:val="en-GB"/>
              </w:rPr>
            </w:pPr>
            <w:r w:rsidRPr="00866715">
              <w:rPr>
                <w:rFonts w:asciiTheme="minorHAnsi" w:eastAsiaTheme="minorHAnsi" w:hAnsiTheme="minorHAnsi" w:cstheme="minorBidi"/>
                <w:b/>
                <w:sz w:val="22"/>
                <w:szCs w:val="22"/>
                <w:lang w:val="en-GB"/>
              </w:rPr>
              <w:t>12</w:t>
            </w:r>
          </w:p>
        </w:tc>
        <w:tc>
          <w:tcPr>
            <w:tcW w:w="2520" w:type="dxa"/>
            <w:gridSpan w:val="2"/>
          </w:tcPr>
          <w:p w14:paraId="4F75D04F"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Training</w:t>
            </w:r>
          </w:p>
        </w:tc>
        <w:tc>
          <w:tcPr>
            <w:tcW w:w="5781" w:type="dxa"/>
          </w:tcPr>
          <w:p w14:paraId="75C54255" w14:textId="77777777" w:rsidR="00866715" w:rsidRPr="00866715" w:rsidRDefault="00866715" w:rsidP="00866715">
            <w:pPr>
              <w:rPr>
                <w:rFonts w:asciiTheme="minorHAnsi" w:eastAsiaTheme="minorHAnsi" w:hAnsiTheme="minorHAnsi" w:cstheme="minorBidi"/>
                <w:sz w:val="22"/>
                <w:szCs w:val="22"/>
                <w:lang w:val="en-GB"/>
              </w:rPr>
            </w:pPr>
          </w:p>
        </w:tc>
      </w:tr>
      <w:tr w:rsidR="00866715" w:rsidRPr="00866715" w14:paraId="7858F2EB" w14:textId="77777777" w:rsidTr="004E1973">
        <w:tc>
          <w:tcPr>
            <w:tcW w:w="715" w:type="dxa"/>
          </w:tcPr>
          <w:p w14:paraId="1DEA08C1" w14:textId="77777777" w:rsidR="00866715" w:rsidRPr="00866715" w:rsidRDefault="00866715" w:rsidP="00866715">
            <w:pPr>
              <w:rPr>
                <w:rFonts w:asciiTheme="minorHAnsi" w:eastAsiaTheme="minorHAnsi" w:hAnsiTheme="minorHAnsi" w:cstheme="minorBidi"/>
                <w:b/>
                <w:sz w:val="22"/>
                <w:szCs w:val="22"/>
                <w:lang w:val="en-GB"/>
              </w:rPr>
            </w:pPr>
          </w:p>
        </w:tc>
        <w:tc>
          <w:tcPr>
            <w:tcW w:w="2520" w:type="dxa"/>
            <w:gridSpan w:val="2"/>
          </w:tcPr>
          <w:p w14:paraId="365E92E7" w14:textId="77777777" w:rsidR="00866715" w:rsidRPr="00866715" w:rsidRDefault="00866715" w:rsidP="00866715">
            <w:pPr>
              <w:rPr>
                <w:rFonts w:asciiTheme="minorHAnsi" w:eastAsiaTheme="minorHAnsi" w:hAnsiTheme="minorHAnsi" w:cstheme="minorBidi"/>
                <w:sz w:val="22"/>
                <w:szCs w:val="22"/>
                <w:lang w:val="en-GB"/>
              </w:rPr>
            </w:pPr>
            <w:r w:rsidRPr="00866715">
              <w:rPr>
                <w:rFonts w:asciiTheme="minorHAnsi" w:eastAsiaTheme="minorHAnsi" w:hAnsiTheme="minorHAnsi" w:cstheme="minorBidi"/>
                <w:sz w:val="22"/>
                <w:szCs w:val="22"/>
                <w:lang w:val="en-GB"/>
              </w:rPr>
              <w:t>Describe how this will be done</w:t>
            </w:r>
          </w:p>
        </w:tc>
        <w:tc>
          <w:tcPr>
            <w:tcW w:w="5781" w:type="dxa"/>
          </w:tcPr>
          <w:p w14:paraId="653689FF" w14:textId="77777777" w:rsidR="00866715" w:rsidRPr="00866715" w:rsidRDefault="00866715" w:rsidP="00866715">
            <w:pPr>
              <w:rPr>
                <w:rFonts w:asciiTheme="minorHAnsi" w:eastAsiaTheme="minorHAnsi" w:hAnsiTheme="minorHAnsi" w:cstheme="minorBidi"/>
                <w:sz w:val="22"/>
                <w:szCs w:val="22"/>
                <w:lang w:val="en-GB"/>
              </w:rPr>
            </w:pPr>
          </w:p>
        </w:tc>
      </w:tr>
    </w:tbl>
    <w:p w14:paraId="7003EC60" w14:textId="61900680" w:rsidR="00866715" w:rsidRDefault="00866715" w:rsidP="00866715">
      <w:pPr>
        <w:tabs>
          <w:tab w:val="left" w:pos="720"/>
        </w:tabs>
        <w:jc w:val="both"/>
        <w:rPr>
          <w:bCs/>
          <w:u w:val="single"/>
          <w:lang w:val="en-AU"/>
        </w:rPr>
      </w:pPr>
    </w:p>
    <w:p w14:paraId="7A800A07" w14:textId="77777777" w:rsidR="002F6922" w:rsidRPr="00CB4C6F" w:rsidRDefault="002F6922" w:rsidP="002F6922">
      <w:pPr>
        <w:ind w:left="720"/>
        <w:jc w:val="both"/>
        <w:rPr>
          <w:bCs/>
          <w:u w:val="single"/>
          <w:lang w:val="en-AU"/>
        </w:rPr>
      </w:pPr>
    </w:p>
    <w:p w14:paraId="1D0D9A38" w14:textId="77777777" w:rsidR="002F6922" w:rsidRPr="00CB4C6F" w:rsidRDefault="002F6922" w:rsidP="002F6922">
      <w:pPr>
        <w:ind w:left="720"/>
        <w:jc w:val="both"/>
        <w:rPr>
          <w:bCs/>
          <w:lang w:val="en-AU"/>
        </w:rPr>
      </w:pPr>
      <w:r w:rsidRPr="00CB4C6F">
        <w:rPr>
          <w:bCs/>
          <w:lang w:val="en-AU"/>
        </w:rPr>
        <w:t>(Note: In case of discrepancy between unit price and total derived from unit price, the   unit price shall prevail)</w:t>
      </w:r>
    </w:p>
    <w:p w14:paraId="2DE20A92" w14:textId="77777777" w:rsidR="002F6922" w:rsidRPr="00CB4C6F" w:rsidRDefault="002F6922" w:rsidP="002F6922">
      <w:pPr>
        <w:jc w:val="both"/>
        <w:rPr>
          <w:bCs/>
          <w:u w:val="single"/>
          <w:lang w:val="en-AU"/>
        </w:rPr>
      </w:pPr>
    </w:p>
    <w:p w14:paraId="53BC4DAB" w14:textId="77777777" w:rsidR="002F6922" w:rsidRPr="00CB4C6F" w:rsidRDefault="002F6922" w:rsidP="002F6922">
      <w:pPr>
        <w:numPr>
          <w:ilvl w:val="0"/>
          <w:numId w:val="1"/>
        </w:numPr>
        <w:tabs>
          <w:tab w:val="left" w:pos="720"/>
        </w:tabs>
        <w:ind w:hanging="720"/>
        <w:jc w:val="both"/>
        <w:rPr>
          <w:bCs/>
          <w:lang w:val="en-AU"/>
        </w:rPr>
      </w:pPr>
      <w:r w:rsidRPr="00CB4C6F">
        <w:rPr>
          <w:bCs/>
          <w:u w:val="single"/>
          <w:lang w:val="en-AU"/>
        </w:rPr>
        <w:t>Fixed Price:</w:t>
      </w:r>
      <w:r w:rsidRPr="00CB4C6F">
        <w:rPr>
          <w:bCs/>
          <w:lang w:val="en-AU"/>
        </w:rPr>
        <w:t xml:space="preserve">  The prices indicated above are firm and fixed and not subject to any adjustment during contract performance.</w:t>
      </w:r>
    </w:p>
    <w:p w14:paraId="79FC6FA9" w14:textId="77777777" w:rsidR="002F6922" w:rsidRPr="00CB4C6F" w:rsidRDefault="002F6922" w:rsidP="002F6922">
      <w:pPr>
        <w:ind w:left="720" w:hanging="720"/>
        <w:jc w:val="both"/>
        <w:rPr>
          <w:bCs/>
          <w:lang w:val="en-AU"/>
        </w:rPr>
      </w:pPr>
    </w:p>
    <w:p w14:paraId="64549EBA" w14:textId="77777777" w:rsidR="002F6922" w:rsidRPr="00CB4C6F" w:rsidRDefault="002F6922" w:rsidP="002F6922">
      <w:pPr>
        <w:numPr>
          <w:ilvl w:val="0"/>
          <w:numId w:val="1"/>
        </w:numPr>
        <w:ind w:hanging="720"/>
        <w:jc w:val="both"/>
        <w:rPr>
          <w:bCs/>
          <w:lang w:val="en-AU"/>
        </w:rPr>
      </w:pPr>
      <w:r w:rsidRPr="00CB4C6F">
        <w:rPr>
          <w:bCs/>
          <w:lang w:val="en-AU"/>
        </w:rPr>
        <w:t>The Purchaser reserves the right at the time of contract finalization to increase by up to 15% the quantity of goods and services originally specified without any change in unit prices as well as other terms and conditions.</w:t>
      </w:r>
    </w:p>
    <w:p w14:paraId="1D5A3AFC" w14:textId="77777777" w:rsidR="002F6922" w:rsidRPr="00CB4C6F" w:rsidRDefault="002F6922" w:rsidP="002F6922">
      <w:pPr>
        <w:ind w:left="720" w:hanging="720"/>
        <w:jc w:val="both"/>
        <w:rPr>
          <w:bCs/>
          <w:lang w:val="en-AU"/>
        </w:rPr>
      </w:pPr>
    </w:p>
    <w:p w14:paraId="2995A13A" w14:textId="7149BF40" w:rsidR="002F6922" w:rsidRPr="00CB4C6F" w:rsidRDefault="002F6922" w:rsidP="002F6922">
      <w:pPr>
        <w:numPr>
          <w:ilvl w:val="0"/>
          <w:numId w:val="1"/>
        </w:numPr>
        <w:ind w:hanging="720"/>
        <w:jc w:val="both"/>
        <w:rPr>
          <w:bCs/>
          <w:lang w:val="en-AU"/>
        </w:rPr>
      </w:pPr>
      <w:r w:rsidRPr="00CB4C6F">
        <w:rPr>
          <w:bCs/>
          <w:u w:val="single"/>
          <w:lang w:val="en-AU"/>
        </w:rPr>
        <w:t>Delivery Schedule:</w:t>
      </w:r>
      <w:r w:rsidRPr="00CB4C6F">
        <w:rPr>
          <w:bCs/>
          <w:lang w:val="en-AU"/>
        </w:rPr>
        <w:t xml:space="preserve"> The delivery should be completed as per above schedule but not exceeding </w:t>
      </w:r>
      <w:r w:rsidR="00407DB3">
        <w:rPr>
          <w:bCs/>
          <w:lang w:val="en-AU"/>
        </w:rPr>
        <w:t>95</w:t>
      </w:r>
      <w:r w:rsidRPr="00CB4C6F">
        <w:rPr>
          <w:bCs/>
          <w:lang w:val="en-AU"/>
        </w:rPr>
        <w:t xml:space="preserve"> calendar days from contract signature.</w:t>
      </w:r>
    </w:p>
    <w:p w14:paraId="6C56F314" w14:textId="77777777" w:rsidR="002F6922" w:rsidRPr="00CB4C6F" w:rsidRDefault="002F6922" w:rsidP="002F6922">
      <w:pPr>
        <w:pStyle w:val="ListeParagraf"/>
        <w:jc w:val="both"/>
        <w:rPr>
          <w:bCs/>
          <w:lang w:val="en-AU"/>
        </w:rPr>
      </w:pPr>
    </w:p>
    <w:p w14:paraId="5EB82B44" w14:textId="77777777" w:rsidR="002F6922" w:rsidRPr="00CB4C6F" w:rsidRDefault="002F6922" w:rsidP="002F6922">
      <w:pPr>
        <w:numPr>
          <w:ilvl w:val="0"/>
          <w:numId w:val="1"/>
        </w:numPr>
        <w:ind w:hanging="720"/>
        <w:jc w:val="both"/>
        <w:rPr>
          <w:lang w:val="en-AU"/>
        </w:rPr>
      </w:pPr>
      <w:r w:rsidRPr="00CB4C6F">
        <w:rPr>
          <w:bCs/>
          <w:u w:val="single"/>
          <w:lang w:val="en-AU"/>
        </w:rPr>
        <w:t>Insurance:</w:t>
      </w:r>
      <w:r w:rsidRPr="00CB4C6F">
        <w:rPr>
          <w:b/>
          <w:lang w:val="en-AU"/>
        </w:rPr>
        <w:t xml:space="preserve"> </w:t>
      </w:r>
      <w:r w:rsidRPr="00CB4C6F">
        <w:rPr>
          <w:lang w:val="en-AU"/>
        </w:rPr>
        <w:t>The supplier is responsible for all kinds of insurance until the goods delivered and installed (if applicable) to the address of the Purchaser. For the readily available goods in the country of Purchase,</w:t>
      </w:r>
      <w:r w:rsidRPr="00CB4C6F">
        <w:rPr>
          <w:b/>
          <w:lang w:val="en-AU"/>
        </w:rPr>
        <w:t xml:space="preserve"> </w:t>
      </w:r>
      <w:r w:rsidRPr="00CB4C6F">
        <w:rPr>
          <w:lang w:val="en-AU"/>
        </w:rPr>
        <w:t>the Purchaser will not assume any responsibility until goods are delivered and installed to the final place of destination. In case of goods supplied from abroad specifically for this Contract</w:t>
      </w:r>
      <w:proofErr w:type="gramStart"/>
      <w:r w:rsidRPr="00CB4C6F">
        <w:rPr>
          <w:lang w:val="en-AU"/>
        </w:rPr>
        <w:t>;</w:t>
      </w:r>
      <w:proofErr w:type="gramEnd"/>
      <w:r w:rsidRPr="00CB4C6F">
        <w:rPr>
          <w:lang w:val="en-AU"/>
        </w:rPr>
        <w:t xml:space="preserve"> the Goods supplied shall be fully insured in a freely convertible currency against loss of damage incidental to manufacture or acquisition, transportation, storage and delivery. The insurance shall be in an amount equal to 110 percent of the total value of the Goods from Warehouse to Warehouse on</w:t>
      </w:r>
      <w:r>
        <w:rPr>
          <w:lang w:val="en-AU"/>
        </w:rPr>
        <w:t xml:space="preserve"> </w:t>
      </w:r>
      <w:r w:rsidRPr="00CB4C6F">
        <w:rPr>
          <w:lang w:val="en-AU"/>
        </w:rPr>
        <w:t>All risks basis. The Supplier shall arrange and pay for cargo insurance, naming the Purchaser as the beneficiary.</w:t>
      </w:r>
    </w:p>
    <w:p w14:paraId="5A60CA36" w14:textId="77777777" w:rsidR="002F6922" w:rsidRPr="00CB4C6F" w:rsidRDefault="002F6922" w:rsidP="002F6922">
      <w:pPr>
        <w:ind w:left="709"/>
        <w:jc w:val="both"/>
        <w:rPr>
          <w:lang w:val="en-AU"/>
        </w:rPr>
      </w:pPr>
    </w:p>
    <w:p w14:paraId="4E3A52C8" w14:textId="77777777" w:rsidR="002F6922" w:rsidRPr="00CB4C6F" w:rsidRDefault="002F6922" w:rsidP="002F6922">
      <w:pPr>
        <w:ind w:left="709"/>
        <w:jc w:val="both"/>
        <w:rPr>
          <w:lang w:val="en-AU"/>
        </w:rPr>
      </w:pPr>
    </w:p>
    <w:p w14:paraId="2E86A257" w14:textId="77777777" w:rsidR="002F6922" w:rsidRPr="00CB4C6F" w:rsidRDefault="002F6922" w:rsidP="002F6922">
      <w:pPr>
        <w:numPr>
          <w:ilvl w:val="0"/>
          <w:numId w:val="1"/>
        </w:numPr>
        <w:ind w:hanging="720"/>
        <w:jc w:val="both"/>
        <w:rPr>
          <w:lang w:val="en-AU"/>
        </w:rPr>
      </w:pPr>
      <w:r w:rsidRPr="00CB4C6F">
        <w:rPr>
          <w:u w:val="single"/>
          <w:lang w:val="en-AU"/>
        </w:rPr>
        <w:t>Applicable Law:</w:t>
      </w:r>
      <w:r w:rsidRPr="00CB4C6F">
        <w:rPr>
          <w:b/>
          <w:lang w:val="en-AU"/>
        </w:rPr>
        <w:t xml:space="preserve"> </w:t>
      </w:r>
      <w:r w:rsidRPr="00CB4C6F">
        <w:rPr>
          <w:lang w:val="en-AU"/>
        </w:rPr>
        <w:t xml:space="preserve">The Contract shall be interpreted in </w:t>
      </w:r>
      <w:r>
        <w:rPr>
          <w:lang w:val="en-AU"/>
        </w:rPr>
        <w:t>accordance with the laws of Tuvalu.</w:t>
      </w:r>
    </w:p>
    <w:p w14:paraId="7E0EBBB8" w14:textId="77777777" w:rsidR="002F6922" w:rsidRPr="00CB4C6F" w:rsidRDefault="002F6922" w:rsidP="002F6922">
      <w:pPr>
        <w:jc w:val="both"/>
        <w:rPr>
          <w:b/>
          <w:lang w:val="en-AU"/>
        </w:rPr>
      </w:pPr>
    </w:p>
    <w:p w14:paraId="16447310" w14:textId="77777777" w:rsidR="002F6922" w:rsidRPr="00CB4C6F" w:rsidRDefault="002F6922" w:rsidP="002F6922">
      <w:pPr>
        <w:numPr>
          <w:ilvl w:val="0"/>
          <w:numId w:val="1"/>
        </w:numPr>
        <w:ind w:hanging="720"/>
        <w:jc w:val="both"/>
        <w:rPr>
          <w:i/>
          <w:color w:val="FF0000"/>
          <w:lang w:val="en-AU"/>
        </w:rPr>
      </w:pPr>
      <w:r w:rsidRPr="00CB4C6F">
        <w:rPr>
          <w:bCs/>
          <w:u w:val="single"/>
          <w:lang w:val="en-AU"/>
        </w:rPr>
        <w:t>Resolution of Disputes:</w:t>
      </w:r>
      <w:r w:rsidRPr="00CB4C6F">
        <w:rPr>
          <w:b/>
          <w:lang w:val="en-AU"/>
        </w:rPr>
        <w:t xml:space="preserve"> </w:t>
      </w:r>
      <w:r w:rsidRPr="00CB4C6F">
        <w:rPr>
          <w:lang w:val="en-AU"/>
        </w:rPr>
        <w:t xml:space="preserve">The Purchaser and the Supplier shall make every effort to resolve amicably by direct informal negotiation any disagreement or dispute between them under or in connection with the Contract. In the case of a dispute between the Purchaser and the Supplier, the dispute shall be settled in accordance with the country procedures of the Purchasers country. The dispute shall be referred to jurisdiction at the Courts of </w:t>
      </w:r>
      <w:r>
        <w:rPr>
          <w:lang w:val="en-AU"/>
        </w:rPr>
        <w:t>Tuvalu.</w:t>
      </w:r>
      <w:r w:rsidRPr="00CB4C6F">
        <w:rPr>
          <w:i/>
          <w:color w:val="FF0000"/>
          <w:lang w:val="en-AU"/>
        </w:rPr>
        <w:t xml:space="preserve">  </w:t>
      </w:r>
    </w:p>
    <w:p w14:paraId="5AFEF1F8" w14:textId="77777777" w:rsidR="002F6922" w:rsidRPr="00CB4C6F" w:rsidRDefault="002F6922" w:rsidP="002F6922">
      <w:pPr>
        <w:jc w:val="both"/>
        <w:rPr>
          <w:i/>
          <w:color w:val="FF0000"/>
          <w:lang w:val="en-AU"/>
        </w:rPr>
      </w:pPr>
    </w:p>
    <w:p w14:paraId="0195AA0A" w14:textId="77777777" w:rsidR="002F6922" w:rsidRPr="00CB4C6F" w:rsidRDefault="002F6922" w:rsidP="002F6922">
      <w:pPr>
        <w:numPr>
          <w:ilvl w:val="0"/>
          <w:numId w:val="1"/>
        </w:numPr>
        <w:ind w:hanging="720"/>
        <w:jc w:val="both"/>
        <w:rPr>
          <w:lang w:val="en-AU"/>
        </w:rPr>
      </w:pPr>
      <w:r w:rsidRPr="00CB4C6F">
        <w:rPr>
          <w:bCs/>
          <w:u w:val="single"/>
          <w:lang w:val="en-AU"/>
        </w:rPr>
        <w:t>Delivery and Documents:</w:t>
      </w:r>
      <w:r w:rsidRPr="00CB4C6F">
        <w:rPr>
          <w:lang w:val="en-AU"/>
        </w:rPr>
        <w:t xml:space="preserve"> Upon shipment, the Supplier shall notify the Purchaser and the Insurance Company by cable of fax the full details of shipment, including purchase order number, description of goods, quantity, the vessel, the Shipping and Forwarding Receipt from freight Company showing full details, port of loading, date of shipment, port of discharge, etc. The Supplier shall mail the following documents to the Purchaser, with a copy to the Insurance Company:</w:t>
      </w:r>
    </w:p>
    <w:p w14:paraId="65A8E72B" w14:textId="77777777" w:rsidR="002F6922" w:rsidRPr="00CB4C6F" w:rsidRDefault="002F6922" w:rsidP="002F6922">
      <w:pPr>
        <w:pStyle w:val="ChapterNumber"/>
        <w:numPr>
          <w:ilvl w:val="0"/>
          <w:numId w:val="2"/>
        </w:numPr>
        <w:spacing w:after="0"/>
        <w:jc w:val="both"/>
        <w:rPr>
          <w:lang w:val="en-AU"/>
        </w:rPr>
      </w:pPr>
      <w:r w:rsidRPr="00CB4C6F">
        <w:rPr>
          <w:lang w:val="en-AU"/>
        </w:rPr>
        <w:t>Copies of the Supplier’s invoice showing goods’ description, quantity, unit price, and total amount;</w:t>
      </w:r>
    </w:p>
    <w:p w14:paraId="1BB95CE7" w14:textId="77777777" w:rsidR="002F6922" w:rsidRPr="00CB4C6F" w:rsidRDefault="002F6922" w:rsidP="002F6922">
      <w:pPr>
        <w:numPr>
          <w:ilvl w:val="0"/>
          <w:numId w:val="2"/>
        </w:numPr>
        <w:jc w:val="both"/>
        <w:rPr>
          <w:lang w:val="en-AU"/>
        </w:rPr>
      </w:pPr>
      <w:r w:rsidRPr="00CB4C6F">
        <w:rPr>
          <w:lang w:val="en-AU"/>
        </w:rPr>
        <w:t>Duplicate air/ truck transport document and/ or duplicate of railway transport document, and/or duplicate FCR (Forwarders Certificate of Receipt) in 1 Original and 2 Copies marked «freight prepaid»;</w:t>
      </w:r>
    </w:p>
    <w:p w14:paraId="312DC7A9" w14:textId="77777777" w:rsidR="002F6922" w:rsidRPr="00CB4C6F" w:rsidRDefault="002F6922" w:rsidP="002F6922">
      <w:pPr>
        <w:numPr>
          <w:ilvl w:val="0"/>
          <w:numId w:val="2"/>
        </w:numPr>
        <w:jc w:val="both"/>
        <w:rPr>
          <w:lang w:val="en-AU"/>
        </w:rPr>
      </w:pPr>
      <w:r w:rsidRPr="00CB4C6F">
        <w:rPr>
          <w:lang w:val="en-AU"/>
        </w:rPr>
        <w:t>Copies of the packing list identifying contents of each package;</w:t>
      </w:r>
    </w:p>
    <w:p w14:paraId="44516BA5" w14:textId="77777777" w:rsidR="002F6922" w:rsidRPr="00CB4C6F" w:rsidRDefault="002F6922" w:rsidP="002F6922">
      <w:pPr>
        <w:numPr>
          <w:ilvl w:val="0"/>
          <w:numId w:val="2"/>
        </w:numPr>
        <w:jc w:val="both"/>
        <w:rPr>
          <w:lang w:val="en-AU"/>
        </w:rPr>
      </w:pPr>
      <w:r w:rsidRPr="00CB4C6F">
        <w:rPr>
          <w:lang w:val="en-AU"/>
        </w:rPr>
        <w:t>Manufacturer’s or supplier's warranty certificate;</w:t>
      </w:r>
    </w:p>
    <w:p w14:paraId="029B7D33" w14:textId="77777777" w:rsidR="002F6922" w:rsidRPr="00CB4C6F" w:rsidRDefault="002F6922" w:rsidP="002F6922">
      <w:pPr>
        <w:numPr>
          <w:ilvl w:val="0"/>
          <w:numId w:val="2"/>
        </w:numPr>
        <w:jc w:val="both"/>
        <w:rPr>
          <w:lang w:val="en-AU"/>
        </w:rPr>
      </w:pPr>
      <w:r w:rsidRPr="00CB4C6F">
        <w:rPr>
          <w:lang w:val="en-AU"/>
        </w:rPr>
        <w:t>Certificate of origin;</w:t>
      </w:r>
    </w:p>
    <w:p w14:paraId="221EC25B" w14:textId="77777777" w:rsidR="002F6922" w:rsidRPr="00CB4C6F" w:rsidRDefault="002F6922" w:rsidP="002F6922">
      <w:pPr>
        <w:numPr>
          <w:ilvl w:val="0"/>
          <w:numId w:val="2"/>
        </w:numPr>
        <w:jc w:val="both"/>
        <w:rPr>
          <w:lang w:val="en-AU"/>
        </w:rPr>
      </w:pPr>
      <w:r w:rsidRPr="00CB4C6F">
        <w:rPr>
          <w:lang w:val="en-AU"/>
        </w:rPr>
        <w:t>Certificate of quality.</w:t>
      </w:r>
    </w:p>
    <w:p w14:paraId="1112D2B6" w14:textId="77777777" w:rsidR="002F6922" w:rsidRPr="00CB4C6F" w:rsidRDefault="002F6922" w:rsidP="002F6922">
      <w:pPr>
        <w:jc w:val="both"/>
        <w:rPr>
          <w:lang w:val="en-AU"/>
        </w:rPr>
      </w:pPr>
    </w:p>
    <w:p w14:paraId="1A2A5CB2" w14:textId="77777777" w:rsidR="002F6922" w:rsidRPr="00CB4C6F" w:rsidRDefault="002F6922" w:rsidP="002F6922">
      <w:pPr>
        <w:ind w:left="720"/>
        <w:jc w:val="both"/>
        <w:rPr>
          <w:lang w:val="en-AU"/>
        </w:rPr>
      </w:pPr>
      <w:r w:rsidRPr="00CB4C6F">
        <w:rPr>
          <w:lang w:val="en-AU"/>
        </w:rPr>
        <w:t>The above documents shall be received by the Purchaser at least one week before arrival of the goods at the port of place of arrival and, if not received, the Supplier shall be responsible for any consequent expenses.</w:t>
      </w:r>
    </w:p>
    <w:p w14:paraId="6632E490" w14:textId="77777777" w:rsidR="002F6922" w:rsidRPr="00CB4C6F" w:rsidRDefault="002F6922" w:rsidP="002F6922">
      <w:pPr>
        <w:ind w:left="720"/>
        <w:jc w:val="both"/>
        <w:rPr>
          <w:lang w:val="en-AU"/>
        </w:rPr>
      </w:pPr>
    </w:p>
    <w:p w14:paraId="49776897" w14:textId="77777777" w:rsidR="002F6922" w:rsidRPr="00CB4C6F" w:rsidRDefault="002F6922" w:rsidP="002F6922">
      <w:pPr>
        <w:numPr>
          <w:ilvl w:val="0"/>
          <w:numId w:val="1"/>
        </w:numPr>
        <w:ind w:hanging="720"/>
        <w:jc w:val="both"/>
        <w:rPr>
          <w:bCs/>
          <w:lang w:val="en-AU"/>
        </w:rPr>
      </w:pPr>
      <w:r w:rsidRPr="00CB4C6F">
        <w:rPr>
          <w:bCs/>
          <w:u w:val="single"/>
          <w:lang w:val="en-AU"/>
        </w:rPr>
        <w:t>Payment</w:t>
      </w:r>
      <w:r w:rsidRPr="00CB4C6F">
        <w:rPr>
          <w:bCs/>
          <w:lang w:val="en-AU"/>
        </w:rPr>
        <w:t xml:space="preserve"> for your invoice will be made as follows: </w:t>
      </w:r>
    </w:p>
    <w:p w14:paraId="2D59E15D" w14:textId="139180C4" w:rsidR="00263EC4" w:rsidRDefault="00263EC4" w:rsidP="002F6922">
      <w:pPr>
        <w:numPr>
          <w:ilvl w:val="5"/>
          <w:numId w:val="4"/>
        </w:numPr>
        <w:ind w:left="1134" w:hanging="283"/>
        <w:jc w:val="both"/>
        <w:rPr>
          <w:bCs/>
          <w:lang w:val="en-AU"/>
        </w:rPr>
      </w:pPr>
      <w:r>
        <w:rPr>
          <w:bCs/>
          <w:lang w:val="en-AU"/>
        </w:rPr>
        <w:t>20% of the contract amount against a Bank guarantee.</w:t>
      </w:r>
    </w:p>
    <w:p w14:paraId="04F44180" w14:textId="67018867" w:rsidR="002F6922" w:rsidRPr="00D675DA" w:rsidRDefault="00263EC4" w:rsidP="002F6922">
      <w:pPr>
        <w:numPr>
          <w:ilvl w:val="5"/>
          <w:numId w:val="4"/>
        </w:numPr>
        <w:ind w:left="1134" w:hanging="283"/>
        <w:jc w:val="both"/>
        <w:rPr>
          <w:bCs/>
          <w:lang w:val="en-AU"/>
        </w:rPr>
      </w:pPr>
      <w:r>
        <w:rPr>
          <w:bCs/>
          <w:lang w:val="en-AU"/>
        </w:rPr>
        <w:t>8</w:t>
      </w:r>
      <w:r w:rsidR="002F6922" w:rsidRPr="00D675DA">
        <w:rPr>
          <w:bCs/>
          <w:lang w:val="en-AU"/>
        </w:rPr>
        <w:t>0% of the contract price</w:t>
      </w:r>
      <w:r>
        <w:rPr>
          <w:bCs/>
          <w:lang w:val="en-AU"/>
        </w:rPr>
        <w:t xml:space="preserve"> of the </w:t>
      </w:r>
      <w:r w:rsidR="00407DB3">
        <w:rPr>
          <w:bCs/>
          <w:lang w:val="en-AU"/>
        </w:rPr>
        <w:t xml:space="preserve">equipment </w:t>
      </w:r>
      <w:r w:rsidR="00407DB3" w:rsidRPr="00D675DA">
        <w:rPr>
          <w:bCs/>
          <w:lang w:val="en-AU"/>
        </w:rPr>
        <w:t>to</w:t>
      </w:r>
      <w:r w:rsidR="002F6922" w:rsidRPr="00D675DA">
        <w:rPr>
          <w:bCs/>
          <w:lang w:val="en-AU"/>
        </w:rPr>
        <w:t xml:space="preserve"> be paid upon acceptance of the Goods supplied from abroad specifically for this Contract</w:t>
      </w:r>
      <w:r w:rsidR="002F6922" w:rsidRPr="00D675DA">
        <w:rPr>
          <w:bCs/>
          <w:color w:val="FF0000"/>
          <w:lang w:val="en-AU"/>
        </w:rPr>
        <w:t>.</w:t>
      </w:r>
    </w:p>
    <w:p w14:paraId="29817A68" w14:textId="315994E4" w:rsidR="002F6922" w:rsidRDefault="00407DB3" w:rsidP="002F6922">
      <w:pPr>
        <w:numPr>
          <w:ilvl w:val="5"/>
          <w:numId w:val="4"/>
        </w:numPr>
        <w:ind w:left="1134" w:hanging="283"/>
        <w:jc w:val="both"/>
        <w:rPr>
          <w:bCs/>
          <w:lang w:val="en-AU"/>
        </w:rPr>
      </w:pPr>
      <w:r>
        <w:rPr>
          <w:bCs/>
          <w:lang w:val="en-AU"/>
        </w:rPr>
        <w:t>10</w:t>
      </w:r>
      <w:r w:rsidR="00263EC4">
        <w:rPr>
          <w:bCs/>
          <w:lang w:val="en-AU"/>
        </w:rPr>
        <w:t xml:space="preserve">0 </w:t>
      </w:r>
      <w:r w:rsidR="002F6922" w:rsidRPr="00D675DA">
        <w:rPr>
          <w:bCs/>
          <w:lang w:val="en-AU"/>
        </w:rPr>
        <w:t xml:space="preserve">% of the contract </w:t>
      </w:r>
      <w:proofErr w:type="gramStart"/>
      <w:r w:rsidR="002F6922" w:rsidRPr="00D675DA">
        <w:rPr>
          <w:bCs/>
          <w:lang w:val="en-AU"/>
        </w:rPr>
        <w:t xml:space="preserve">price </w:t>
      </w:r>
      <w:r w:rsidR="00263EC4">
        <w:rPr>
          <w:bCs/>
          <w:lang w:val="en-AU"/>
        </w:rPr>
        <w:t xml:space="preserve">of the services </w:t>
      </w:r>
      <w:r w:rsidR="002F6922" w:rsidRPr="00D675DA">
        <w:rPr>
          <w:bCs/>
          <w:lang w:val="en-AU"/>
        </w:rPr>
        <w:t>to be paid after</w:t>
      </w:r>
      <w:r w:rsidR="005F427A">
        <w:rPr>
          <w:bCs/>
          <w:lang w:val="en-AU"/>
        </w:rPr>
        <w:t xml:space="preserve"> the services are</w:t>
      </w:r>
      <w:proofErr w:type="gramEnd"/>
      <w:r w:rsidR="005F427A">
        <w:rPr>
          <w:bCs/>
          <w:lang w:val="en-AU"/>
        </w:rPr>
        <w:t xml:space="preserve"> satisfactor</w:t>
      </w:r>
      <w:r w:rsidR="00D675DA">
        <w:rPr>
          <w:bCs/>
          <w:lang w:val="en-AU"/>
        </w:rPr>
        <w:t>il</w:t>
      </w:r>
      <w:r w:rsidR="005F427A">
        <w:rPr>
          <w:bCs/>
          <w:lang w:val="en-AU"/>
        </w:rPr>
        <w:t xml:space="preserve">y </w:t>
      </w:r>
      <w:r w:rsidR="00D675DA">
        <w:rPr>
          <w:bCs/>
          <w:lang w:val="en-AU"/>
        </w:rPr>
        <w:t>received.</w:t>
      </w:r>
    </w:p>
    <w:p w14:paraId="2D5816B6" w14:textId="77777777" w:rsidR="00D675DA" w:rsidRPr="00D33538" w:rsidRDefault="00D675DA" w:rsidP="00D675DA">
      <w:pPr>
        <w:ind w:left="1134"/>
        <w:jc w:val="both"/>
        <w:rPr>
          <w:bCs/>
          <w:lang w:val="en-AU"/>
        </w:rPr>
      </w:pPr>
    </w:p>
    <w:p w14:paraId="5EFE95D5" w14:textId="77777777" w:rsidR="002F6922" w:rsidRPr="00CB4C6F" w:rsidRDefault="002F6922" w:rsidP="002F6922">
      <w:pPr>
        <w:numPr>
          <w:ilvl w:val="0"/>
          <w:numId w:val="3"/>
        </w:numPr>
        <w:ind w:hanging="720"/>
        <w:jc w:val="both"/>
        <w:rPr>
          <w:bCs/>
          <w:lang w:val="en-AU"/>
        </w:rPr>
      </w:pPr>
      <w:r w:rsidRPr="00CB4C6F">
        <w:rPr>
          <w:bCs/>
          <w:u w:val="single"/>
          <w:lang w:val="en-AU"/>
        </w:rPr>
        <w:t>Warranty</w:t>
      </w:r>
      <w:r w:rsidRPr="00CB4C6F">
        <w:rPr>
          <w:bCs/>
          <w:lang w:val="en-AU"/>
        </w:rPr>
        <w:t xml:space="preserve">: Goods offered should be covered by manufacturer’s warranty for at least </w:t>
      </w:r>
      <w:r>
        <w:rPr>
          <w:bCs/>
          <w:lang w:val="en-AU"/>
        </w:rPr>
        <w:t>36</w:t>
      </w:r>
      <w:r w:rsidRPr="00CB4C6F">
        <w:rPr>
          <w:bCs/>
          <w:lang w:val="en-AU"/>
        </w:rPr>
        <w:t xml:space="preserve"> months from the date of delivery to the Purchaser.  Please specify warranty period and terms in detail.</w:t>
      </w:r>
    </w:p>
    <w:p w14:paraId="67C6EA1D" w14:textId="77777777" w:rsidR="002F6922" w:rsidRPr="00CB4C6F" w:rsidRDefault="002F6922" w:rsidP="002F6922">
      <w:pPr>
        <w:jc w:val="both"/>
        <w:rPr>
          <w:bCs/>
          <w:lang w:val="en-AU"/>
        </w:rPr>
      </w:pPr>
    </w:p>
    <w:p w14:paraId="55103D4A" w14:textId="77777777" w:rsidR="002F6922" w:rsidRPr="00CB4C6F" w:rsidRDefault="002F6922" w:rsidP="002F6922">
      <w:pPr>
        <w:numPr>
          <w:ilvl w:val="0"/>
          <w:numId w:val="3"/>
        </w:numPr>
        <w:ind w:hanging="720"/>
        <w:jc w:val="both"/>
        <w:rPr>
          <w:bCs/>
          <w:u w:val="single"/>
          <w:lang w:val="en-AU"/>
        </w:rPr>
      </w:pPr>
      <w:r w:rsidRPr="00CB4C6F">
        <w:rPr>
          <w:bCs/>
          <w:u w:val="single"/>
          <w:lang w:val="en-AU"/>
        </w:rPr>
        <w:t xml:space="preserve">Packaging and Marking Instructions:  </w:t>
      </w:r>
      <w:r w:rsidRPr="00CB4C6F">
        <w:rPr>
          <w:bCs/>
          <w:lang w:val="en-AU"/>
        </w:rPr>
        <w:t>The Supplier shall provide standard packing of the Goods as required to prevent their damage or deterioration during transit to their final destination, as indicated in the Contract.</w:t>
      </w:r>
    </w:p>
    <w:p w14:paraId="6B0C2928" w14:textId="77777777" w:rsidR="002F6922" w:rsidRPr="00CB4C6F" w:rsidRDefault="002F6922" w:rsidP="002F6922">
      <w:pPr>
        <w:ind w:left="720" w:hanging="720"/>
        <w:jc w:val="both"/>
        <w:rPr>
          <w:bCs/>
          <w:lang w:val="en-AU"/>
        </w:rPr>
      </w:pPr>
    </w:p>
    <w:p w14:paraId="4C93C53D" w14:textId="77777777" w:rsidR="002F6922" w:rsidRPr="00CB4C6F" w:rsidRDefault="002F6922" w:rsidP="002F6922">
      <w:pPr>
        <w:numPr>
          <w:ilvl w:val="0"/>
          <w:numId w:val="3"/>
        </w:numPr>
        <w:ind w:hanging="720"/>
        <w:jc w:val="both"/>
        <w:rPr>
          <w:bCs/>
          <w:u w:val="single"/>
          <w:lang w:val="en-AU"/>
        </w:rPr>
      </w:pPr>
      <w:r w:rsidRPr="00CB4C6F">
        <w:rPr>
          <w:bCs/>
          <w:u w:val="single"/>
          <w:lang w:val="en-AU"/>
        </w:rPr>
        <w:t>Defects:</w:t>
      </w:r>
      <w:r w:rsidRPr="005F4C73">
        <w:rPr>
          <w:bCs/>
          <w:lang w:val="en-AU"/>
        </w:rPr>
        <w:t xml:space="preserve"> </w:t>
      </w:r>
      <w:proofErr w:type="gramStart"/>
      <w:r w:rsidRPr="005F4C73">
        <w:rPr>
          <w:bCs/>
          <w:lang w:val="en-AU"/>
        </w:rPr>
        <w:t>All defects will be corrected by the Supplier</w:t>
      </w:r>
      <w:proofErr w:type="gramEnd"/>
      <w:r w:rsidRPr="005F4C73">
        <w:rPr>
          <w:bCs/>
          <w:lang w:val="en-AU"/>
        </w:rPr>
        <w:t xml:space="preserve"> without any cost to the Purchaser within 30 day from the date of notice by Purchaser. Name and address of service facility which the defects are to be corrected by the supplier within the warranty period:</w:t>
      </w:r>
    </w:p>
    <w:p w14:paraId="5C02899A" w14:textId="77777777" w:rsidR="002F6922" w:rsidRPr="00CB4C6F" w:rsidRDefault="002F6922" w:rsidP="002F6922">
      <w:pPr>
        <w:jc w:val="both"/>
        <w:rPr>
          <w:bCs/>
          <w:lang w:val="en-AU"/>
        </w:rPr>
      </w:pPr>
      <w:r w:rsidRPr="00CB4C6F">
        <w:rPr>
          <w:bCs/>
          <w:lang w:val="en-AU"/>
        </w:rPr>
        <w:t xml:space="preserve">       </w:t>
      </w:r>
      <w:r w:rsidRPr="00CB4C6F">
        <w:rPr>
          <w:bCs/>
          <w:lang w:val="en-AU"/>
        </w:rPr>
        <w:tab/>
      </w:r>
      <w:r w:rsidRPr="00CB4C6F">
        <w:rPr>
          <w:bCs/>
          <w:lang w:val="en-AU"/>
        </w:rPr>
        <w:tab/>
        <w:t>Address _______________</w:t>
      </w:r>
    </w:p>
    <w:p w14:paraId="6865CDFB" w14:textId="77777777" w:rsidR="002F6922" w:rsidRPr="00CB4C6F" w:rsidRDefault="002F6922" w:rsidP="002F6922">
      <w:pPr>
        <w:jc w:val="both"/>
        <w:rPr>
          <w:bCs/>
          <w:lang w:val="en-AU"/>
        </w:rPr>
      </w:pPr>
      <w:r w:rsidRPr="00CB4C6F">
        <w:rPr>
          <w:bCs/>
          <w:lang w:val="en-AU"/>
        </w:rPr>
        <w:tab/>
      </w:r>
      <w:r w:rsidRPr="00CB4C6F">
        <w:rPr>
          <w:bCs/>
          <w:lang w:val="en-AU"/>
        </w:rPr>
        <w:tab/>
      </w:r>
      <w:r w:rsidRPr="00CB4C6F">
        <w:rPr>
          <w:bCs/>
          <w:lang w:val="en-AU"/>
        </w:rPr>
        <w:tab/>
        <w:t xml:space="preserve">  _______________</w:t>
      </w:r>
    </w:p>
    <w:p w14:paraId="249C0BC0" w14:textId="77777777" w:rsidR="002F6922" w:rsidRPr="00CB4C6F" w:rsidRDefault="002F6922" w:rsidP="002F6922">
      <w:pPr>
        <w:jc w:val="both"/>
        <w:rPr>
          <w:bCs/>
          <w:lang w:val="en-AU"/>
        </w:rPr>
      </w:pPr>
    </w:p>
    <w:p w14:paraId="117B7801" w14:textId="77777777" w:rsidR="002F6922" w:rsidRPr="00CB4C6F" w:rsidRDefault="002F6922" w:rsidP="002F6922">
      <w:pPr>
        <w:numPr>
          <w:ilvl w:val="0"/>
          <w:numId w:val="3"/>
        </w:numPr>
        <w:ind w:hanging="720"/>
        <w:jc w:val="both"/>
        <w:rPr>
          <w:bCs/>
          <w:u w:val="single"/>
          <w:lang w:val="en-AU"/>
        </w:rPr>
      </w:pPr>
      <w:proofErr w:type="gramStart"/>
      <w:r w:rsidRPr="00CB4C6F">
        <w:rPr>
          <w:bCs/>
          <w:u w:val="single"/>
          <w:lang w:val="en-AU"/>
        </w:rPr>
        <w:t>Force-Majeure</w:t>
      </w:r>
      <w:proofErr w:type="gramEnd"/>
      <w:r w:rsidRPr="00CB4C6F">
        <w:rPr>
          <w:bCs/>
          <w:u w:val="single"/>
          <w:lang w:val="en-AU"/>
        </w:rPr>
        <w:t xml:space="preserve">:  </w:t>
      </w:r>
      <w:r w:rsidRPr="005F4C73">
        <w:rPr>
          <w:bCs/>
          <w:lang w:val="en-AU"/>
        </w:rPr>
        <w:t>The supplier shall not be liable for penalties or termination for default if and to the extent that it’s delay in performance or other failure to perform its obligations under the Contract is the result of an event of Force-Majeure.</w:t>
      </w:r>
    </w:p>
    <w:p w14:paraId="48B77B21" w14:textId="77777777" w:rsidR="002F6922" w:rsidRPr="00CB4C6F" w:rsidRDefault="002F6922" w:rsidP="002F6922">
      <w:pPr>
        <w:ind w:left="360"/>
        <w:jc w:val="both"/>
        <w:rPr>
          <w:lang w:val="en-AU"/>
        </w:rPr>
      </w:pPr>
    </w:p>
    <w:p w14:paraId="41FB86BE" w14:textId="77777777" w:rsidR="002F6922" w:rsidRPr="00CB4C6F" w:rsidRDefault="002F6922" w:rsidP="002F6922">
      <w:pPr>
        <w:pStyle w:val="BodyTextIndent2"/>
        <w:ind w:firstLine="0"/>
        <w:jc w:val="both"/>
        <w:rPr>
          <w:lang w:val="en-AU"/>
        </w:rPr>
      </w:pPr>
      <w:r w:rsidRPr="00CB4C6F">
        <w:rPr>
          <w:lang w:val="en-AU"/>
        </w:rPr>
        <w:t xml:space="preserve">For purposes of this clause, “Force-Majeure” means an events beyond the control of the Supplier and not involving the Supplier’s fault or negligence and not foreseeable. Such events may include, but not restricted to, act of </w:t>
      </w:r>
      <w:r w:rsidRPr="00CB4C6F">
        <w:rPr>
          <w:lang w:val="en-AU"/>
        </w:rPr>
        <w:lastRenderedPageBreak/>
        <w:t>Purchaser in its sovereign capacity, wars or revolutions, fires, floods, epidemics, quarantine restrictions, and freight embargoes.</w:t>
      </w:r>
    </w:p>
    <w:p w14:paraId="696CF41F" w14:textId="77777777" w:rsidR="002F6922" w:rsidRPr="00CB4C6F" w:rsidRDefault="002F6922" w:rsidP="002F6922">
      <w:pPr>
        <w:pStyle w:val="BodyTextIndent2"/>
        <w:jc w:val="both"/>
        <w:rPr>
          <w:lang w:val="en-AU"/>
        </w:rPr>
      </w:pPr>
    </w:p>
    <w:p w14:paraId="13DE45F2" w14:textId="77777777" w:rsidR="002F6922" w:rsidRPr="00CB4C6F" w:rsidRDefault="002F6922" w:rsidP="002F6922">
      <w:pPr>
        <w:pStyle w:val="BodyTextIndent2"/>
        <w:ind w:firstLine="0"/>
        <w:jc w:val="both"/>
        <w:rPr>
          <w:lang w:val="en-AU"/>
        </w:rPr>
      </w:pPr>
      <w:r w:rsidRPr="00CB4C6F">
        <w:rPr>
          <w:lang w:val="en-AU"/>
        </w:rPr>
        <w:t xml:space="preserve">If a Force-Majeure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Force-Majeure event. </w:t>
      </w:r>
    </w:p>
    <w:p w14:paraId="512E11FB" w14:textId="77777777" w:rsidR="002F6922" w:rsidRPr="00CB4C6F" w:rsidRDefault="002F6922" w:rsidP="002F6922">
      <w:pPr>
        <w:ind w:left="720" w:hanging="720"/>
        <w:jc w:val="both"/>
        <w:rPr>
          <w:bCs/>
          <w:lang w:val="en-AU"/>
        </w:rPr>
      </w:pPr>
    </w:p>
    <w:p w14:paraId="6F74A572" w14:textId="77777777" w:rsidR="002F6922" w:rsidRPr="00CB4C6F" w:rsidRDefault="002F6922" w:rsidP="002F6922">
      <w:pPr>
        <w:numPr>
          <w:ilvl w:val="0"/>
          <w:numId w:val="3"/>
        </w:numPr>
        <w:jc w:val="both"/>
        <w:rPr>
          <w:bCs/>
          <w:u w:val="single"/>
          <w:lang w:val="en-AU"/>
        </w:rPr>
      </w:pPr>
      <w:r w:rsidRPr="00CB4C6F">
        <w:rPr>
          <w:bCs/>
          <w:u w:val="single"/>
          <w:lang w:val="en-AU"/>
        </w:rPr>
        <w:t>Required Technical Specifications</w:t>
      </w:r>
    </w:p>
    <w:p w14:paraId="68FBE964" w14:textId="77777777" w:rsidR="002F6922" w:rsidRPr="00CB4C6F" w:rsidRDefault="002F6922" w:rsidP="002F6922">
      <w:pPr>
        <w:ind w:left="720" w:hanging="720"/>
        <w:jc w:val="both"/>
        <w:rPr>
          <w:bCs/>
          <w:lang w:val="en-AU"/>
        </w:rPr>
      </w:pPr>
    </w:p>
    <w:p w14:paraId="23359F96" w14:textId="77777777" w:rsidR="002F6922" w:rsidRPr="00CB4C6F" w:rsidRDefault="002F6922" w:rsidP="002F6922">
      <w:pPr>
        <w:ind w:left="720" w:hanging="720"/>
        <w:jc w:val="both"/>
        <w:rPr>
          <w:bCs/>
          <w:lang w:val="en-AU"/>
        </w:rPr>
      </w:pPr>
      <w:r w:rsidRPr="00CB4C6F">
        <w:rPr>
          <w:bCs/>
          <w:lang w:val="en-AU"/>
        </w:rPr>
        <w:tab/>
        <w:t>(</w:t>
      </w:r>
      <w:proofErr w:type="spellStart"/>
      <w:r w:rsidRPr="00CB4C6F">
        <w:rPr>
          <w:bCs/>
          <w:lang w:val="en-AU"/>
        </w:rPr>
        <w:t>i</w:t>
      </w:r>
      <w:proofErr w:type="spellEnd"/>
      <w:r w:rsidRPr="00CB4C6F">
        <w:rPr>
          <w:bCs/>
          <w:lang w:val="en-AU"/>
        </w:rPr>
        <w:t xml:space="preserve">) </w:t>
      </w:r>
      <w:r w:rsidRPr="00CB4C6F">
        <w:rPr>
          <w:bCs/>
          <w:lang w:val="en-AU"/>
        </w:rPr>
        <w:tab/>
        <w:t>General Description</w:t>
      </w:r>
    </w:p>
    <w:p w14:paraId="5B37F370" w14:textId="77777777" w:rsidR="002F6922" w:rsidRPr="00CB4C6F" w:rsidRDefault="002F6922" w:rsidP="002F6922">
      <w:pPr>
        <w:ind w:left="720" w:hanging="720"/>
        <w:jc w:val="both"/>
        <w:rPr>
          <w:bCs/>
          <w:lang w:val="en-AU"/>
        </w:rPr>
      </w:pPr>
      <w:r w:rsidRPr="00CB4C6F">
        <w:rPr>
          <w:bCs/>
          <w:lang w:val="en-AU"/>
        </w:rPr>
        <w:tab/>
        <w:t>(ii)</w:t>
      </w:r>
      <w:r w:rsidRPr="00CB4C6F">
        <w:rPr>
          <w:bCs/>
          <w:lang w:val="en-AU"/>
        </w:rPr>
        <w:tab/>
        <w:t>Specific details and technical standards</w:t>
      </w:r>
    </w:p>
    <w:p w14:paraId="0C830780" w14:textId="77777777" w:rsidR="002F6922" w:rsidRPr="00CB4C6F" w:rsidRDefault="002F6922" w:rsidP="002F6922">
      <w:pPr>
        <w:ind w:left="720" w:hanging="720"/>
        <w:jc w:val="both"/>
        <w:rPr>
          <w:bCs/>
          <w:lang w:val="en-AU"/>
        </w:rPr>
      </w:pPr>
      <w:r w:rsidRPr="00CB4C6F">
        <w:rPr>
          <w:bCs/>
          <w:lang w:val="en-AU"/>
        </w:rPr>
        <w:tab/>
        <w:t>(iii)</w:t>
      </w:r>
      <w:r w:rsidRPr="00CB4C6F">
        <w:rPr>
          <w:bCs/>
          <w:lang w:val="en-AU"/>
        </w:rPr>
        <w:tab/>
        <w:t>Performance Parameters</w:t>
      </w:r>
    </w:p>
    <w:p w14:paraId="19C37DFD" w14:textId="77777777" w:rsidR="002F6922" w:rsidRPr="00CB4C6F" w:rsidRDefault="002F6922" w:rsidP="002F6922">
      <w:pPr>
        <w:ind w:left="720" w:hanging="720"/>
        <w:jc w:val="both"/>
        <w:rPr>
          <w:bCs/>
          <w:lang w:val="en-AU"/>
        </w:rPr>
      </w:pPr>
      <w:r w:rsidRPr="00CB4C6F">
        <w:rPr>
          <w:bCs/>
          <w:lang w:val="en-AU"/>
        </w:rPr>
        <w:tab/>
      </w:r>
    </w:p>
    <w:p w14:paraId="7BC50722" w14:textId="77777777" w:rsidR="002F6922" w:rsidRPr="00CB4C6F" w:rsidRDefault="002F6922" w:rsidP="002F6922">
      <w:pPr>
        <w:ind w:left="720" w:hanging="360"/>
        <w:jc w:val="both"/>
        <w:rPr>
          <w:bCs/>
          <w:lang w:val="en-AU"/>
        </w:rPr>
      </w:pPr>
      <w:r w:rsidRPr="00CB4C6F">
        <w:rPr>
          <w:bCs/>
          <w:lang w:val="en-AU"/>
        </w:rPr>
        <w:t xml:space="preserve">Supplier confirms compliance with above specifications </w:t>
      </w:r>
      <w:r w:rsidRPr="00CB4C6F">
        <w:rPr>
          <w:b/>
          <w:bCs/>
          <w:lang w:val="en-AU"/>
        </w:rPr>
        <w:t>(In case of deviations supplier to list all such deviations).</w:t>
      </w:r>
    </w:p>
    <w:p w14:paraId="50AF9458" w14:textId="77777777" w:rsidR="002F6922" w:rsidRPr="00CB4C6F" w:rsidRDefault="002F6922" w:rsidP="002F6922">
      <w:pPr>
        <w:jc w:val="both"/>
        <w:rPr>
          <w:bCs/>
          <w:lang w:val="en-AU"/>
        </w:rPr>
      </w:pPr>
    </w:p>
    <w:p w14:paraId="7ADACA82" w14:textId="77777777" w:rsidR="002F6922" w:rsidRPr="00CB4C6F" w:rsidRDefault="002F6922" w:rsidP="002F6922">
      <w:pPr>
        <w:numPr>
          <w:ilvl w:val="0"/>
          <w:numId w:val="3"/>
        </w:numPr>
        <w:jc w:val="both"/>
        <w:rPr>
          <w:bCs/>
          <w:lang w:val="en-AU"/>
        </w:rPr>
      </w:pPr>
      <w:r w:rsidRPr="00CB4C6F">
        <w:rPr>
          <w:bCs/>
          <w:u w:val="single"/>
          <w:lang w:val="en-AU"/>
        </w:rPr>
        <w:t>Failure to Perform</w:t>
      </w:r>
      <w:r w:rsidRPr="00CB4C6F">
        <w:rPr>
          <w:bCs/>
          <w:lang w:val="en-AU"/>
        </w:rPr>
        <w:t xml:space="preserve">: The Purchaser may cancel the Agreement if the Supplier fails to deliver the Goods, in accordance with the above terms and conditions, in spite of a </w:t>
      </w:r>
      <w:proofErr w:type="gramStart"/>
      <w:r w:rsidRPr="00CB4C6F">
        <w:rPr>
          <w:bCs/>
          <w:lang w:val="en-AU"/>
        </w:rPr>
        <w:t>21 day</w:t>
      </w:r>
      <w:proofErr w:type="gramEnd"/>
      <w:r w:rsidRPr="00CB4C6F">
        <w:rPr>
          <w:bCs/>
          <w:lang w:val="en-AU"/>
        </w:rPr>
        <w:t xml:space="preserve"> notice given by the Purchaser, without incurring any liability to the Supplier. </w:t>
      </w:r>
    </w:p>
    <w:p w14:paraId="3697D590" w14:textId="77777777" w:rsidR="002F6922" w:rsidRPr="00CB4C6F" w:rsidRDefault="002F6922" w:rsidP="002F6922">
      <w:pPr>
        <w:jc w:val="both"/>
        <w:rPr>
          <w:bCs/>
          <w:lang w:val="en-AU"/>
        </w:rPr>
      </w:pPr>
    </w:p>
    <w:p w14:paraId="79E8C45C" w14:textId="77777777" w:rsidR="002F6922" w:rsidRPr="00CB4C6F" w:rsidRDefault="002F6922" w:rsidP="002F6922">
      <w:pPr>
        <w:jc w:val="both"/>
        <w:rPr>
          <w:bCs/>
          <w:lang w:val="en-AU"/>
        </w:rPr>
      </w:pPr>
      <w:r w:rsidRPr="00CB4C6F">
        <w:rPr>
          <w:bCs/>
          <w:lang w:val="en-AU"/>
        </w:rPr>
        <w:tab/>
        <w:t>NAME OF SUPPLIER________________________________________________</w:t>
      </w:r>
      <w:r w:rsidRPr="00CB4C6F">
        <w:rPr>
          <w:bCs/>
          <w:lang w:val="en-AU"/>
        </w:rPr>
        <w:tab/>
      </w:r>
    </w:p>
    <w:p w14:paraId="71C1EF76" w14:textId="77777777" w:rsidR="002F6922" w:rsidRPr="00CB4C6F" w:rsidRDefault="002F6922" w:rsidP="002F6922">
      <w:pPr>
        <w:jc w:val="both"/>
        <w:rPr>
          <w:bCs/>
          <w:lang w:val="en-AU"/>
        </w:rPr>
      </w:pPr>
      <w:r w:rsidRPr="00CB4C6F">
        <w:rPr>
          <w:bCs/>
          <w:lang w:val="en-AU"/>
        </w:rPr>
        <w:tab/>
        <w:t>Authorized Signature________________________________________</w:t>
      </w:r>
    </w:p>
    <w:p w14:paraId="380C6D64" w14:textId="77777777" w:rsidR="002F6922" w:rsidRPr="00CB4C6F" w:rsidRDefault="002F6922" w:rsidP="002F6922">
      <w:pPr>
        <w:jc w:val="both"/>
        <w:rPr>
          <w:bCs/>
          <w:lang w:val="en-AU"/>
        </w:rPr>
      </w:pPr>
      <w:r w:rsidRPr="00CB4C6F">
        <w:rPr>
          <w:bCs/>
          <w:lang w:val="en-AU"/>
        </w:rPr>
        <w:tab/>
        <w:t>Place:</w:t>
      </w:r>
    </w:p>
    <w:p w14:paraId="4FCD61FB" w14:textId="77777777" w:rsidR="002F6922" w:rsidRDefault="002F6922" w:rsidP="002F6922">
      <w:pPr>
        <w:jc w:val="both"/>
        <w:rPr>
          <w:bCs/>
          <w:lang w:val="en-AU"/>
        </w:rPr>
      </w:pPr>
      <w:r w:rsidRPr="00CB4C6F">
        <w:rPr>
          <w:bCs/>
          <w:lang w:val="en-AU"/>
        </w:rPr>
        <w:tab/>
        <w:t>Date:</w:t>
      </w:r>
    </w:p>
    <w:p w14:paraId="1534AD0F" w14:textId="77777777" w:rsidR="002F6922" w:rsidRDefault="002F6922" w:rsidP="002F6922">
      <w:pPr>
        <w:jc w:val="both"/>
        <w:rPr>
          <w:bCs/>
          <w:lang w:val="en-AU"/>
        </w:rPr>
      </w:pPr>
    </w:p>
    <w:p w14:paraId="20DFC7E2" w14:textId="77777777" w:rsidR="002F6922" w:rsidRDefault="002F6922" w:rsidP="002F6922"/>
    <w:p w14:paraId="4403DBC1" w14:textId="77777777" w:rsidR="009C0774" w:rsidRDefault="009C0774"/>
    <w:sectPr w:rsidR="009C07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Times New Roman"/>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D55AC"/>
    <w:multiLevelType w:val="singleLevel"/>
    <w:tmpl w:val="30D4A14C"/>
    <w:lvl w:ilvl="0">
      <w:start w:val="1"/>
      <w:numFmt w:val="lowerRoman"/>
      <w:lvlText w:val="(%1)"/>
      <w:lvlJc w:val="left"/>
      <w:pPr>
        <w:tabs>
          <w:tab w:val="num" w:pos="1440"/>
        </w:tabs>
        <w:ind w:left="1440" w:hanging="720"/>
      </w:pPr>
      <w:rPr>
        <w:rFonts w:hint="default"/>
      </w:rPr>
    </w:lvl>
  </w:abstractNum>
  <w:abstractNum w:abstractNumId="1">
    <w:nsid w:val="4575653C"/>
    <w:multiLevelType w:val="hybridMultilevel"/>
    <w:tmpl w:val="5EC89FF8"/>
    <w:lvl w:ilvl="0" w:tplc="7D78D814">
      <w:start w:val="1"/>
      <w:numFmt w:val="decimal"/>
      <w:lvlText w:val="%1."/>
      <w:lvlJc w:val="left"/>
      <w:pPr>
        <w:ind w:left="720" w:hanging="360"/>
      </w:pPr>
      <w:rPr>
        <w:rFonts w:hint="default"/>
        <w:i w:val="0"/>
        <w:color w:val="auto"/>
      </w:rPr>
    </w:lvl>
    <w:lvl w:ilvl="1" w:tplc="ADB0A6C0">
      <w:start w:val="1"/>
      <w:numFmt w:val="bullet"/>
      <w:lvlText w:val=""/>
      <w:lvlJc w:val="left"/>
      <w:pPr>
        <w:tabs>
          <w:tab w:val="num" w:pos="1440"/>
        </w:tabs>
        <w:ind w:left="1440" w:hanging="360"/>
      </w:pPr>
      <w:rPr>
        <w:rFonts w:ascii="Symbol" w:hAnsi="Symbol" w:hint="default"/>
        <w:color w:val="auto"/>
      </w:rPr>
    </w:lvl>
    <w:lvl w:ilvl="2" w:tplc="8F06645E">
      <w:start w:val="1"/>
      <w:numFmt w:val="lowerRoman"/>
      <w:lvlText w:val="%3."/>
      <w:lvlJc w:val="right"/>
      <w:pPr>
        <w:tabs>
          <w:tab w:val="num" w:pos="2160"/>
        </w:tabs>
        <w:ind w:left="2160" w:hanging="180"/>
      </w:pPr>
    </w:lvl>
    <w:lvl w:ilvl="3" w:tplc="EBE8A3DC">
      <w:start w:val="1"/>
      <w:numFmt w:val="lowerRoman"/>
      <w:lvlText w:val="%4)"/>
      <w:lvlJc w:val="left"/>
      <w:pPr>
        <w:ind w:left="3240" w:hanging="720"/>
      </w:pPr>
      <w:rPr>
        <w:rFonts w:hint="default"/>
      </w:rPr>
    </w:lvl>
    <w:lvl w:ilvl="4" w:tplc="D054A284" w:tentative="1">
      <w:start w:val="1"/>
      <w:numFmt w:val="lowerLetter"/>
      <w:lvlText w:val="%5."/>
      <w:lvlJc w:val="left"/>
      <w:pPr>
        <w:tabs>
          <w:tab w:val="num" w:pos="3600"/>
        </w:tabs>
        <w:ind w:left="3600" w:hanging="360"/>
      </w:pPr>
    </w:lvl>
    <w:lvl w:ilvl="5" w:tplc="245E89C0" w:tentative="1">
      <w:start w:val="1"/>
      <w:numFmt w:val="lowerRoman"/>
      <w:lvlText w:val="%6."/>
      <w:lvlJc w:val="right"/>
      <w:pPr>
        <w:tabs>
          <w:tab w:val="num" w:pos="4320"/>
        </w:tabs>
        <w:ind w:left="4320" w:hanging="180"/>
      </w:pPr>
    </w:lvl>
    <w:lvl w:ilvl="6" w:tplc="2CCAA368" w:tentative="1">
      <w:start w:val="1"/>
      <w:numFmt w:val="decimal"/>
      <w:lvlText w:val="%7."/>
      <w:lvlJc w:val="left"/>
      <w:pPr>
        <w:tabs>
          <w:tab w:val="num" w:pos="5040"/>
        </w:tabs>
        <w:ind w:left="5040" w:hanging="360"/>
      </w:pPr>
    </w:lvl>
    <w:lvl w:ilvl="7" w:tplc="6494DDCC" w:tentative="1">
      <w:start w:val="1"/>
      <w:numFmt w:val="lowerLetter"/>
      <w:lvlText w:val="%8."/>
      <w:lvlJc w:val="left"/>
      <w:pPr>
        <w:tabs>
          <w:tab w:val="num" w:pos="5760"/>
        </w:tabs>
        <w:ind w:left="5760" w:hanging="360"/>
      </w:pPr>
    </w:lvl>
    <w:lvl w:ilvl="8" w:tplc="592EA290" w:tentative="1">
      <w:start w:val="1"/>
      <w:numFmt w:val="lowerRoman"/>
      <w:lvlText w:val="%9."/>
      <w:lvlJc w:val="right"/>
      <w:pPr>
        <w:tabs>
          <w:tab w:val="num" w:pos="6480"/>
        </w:tabs>
        <w:ind w:left="6480" w:hanging="180"/>
      </w:pPr>
    </w:lvl>
  </w:abstractNum>
  <w:abstractNum w:abstractNumId="2">
    <w:nsid w:val="5006453E"/>
    <w:multiLevelType w:val="hybridMultilevel"/>
    <w:tmpl w:val="5410667E"/>
    <w:lvl w:ilvl="0" w:tplc="A7329CB4">
      <w:start w:val="1"/>
      <w:numFmt w:val="lowerRoman"/>
      <w:lvlText w:val="%1."/>
      <w:lvlJc w:val="right"/>
      <w:pPr>
        <w:ind w:left="1440" w:hanging="360"/>
      </w:pPr>
    </w:lvl>
    <w:lvl w:ilvl="1" w:tplc="2AC06C16" w:tentative="1">
      <w:start w:val="1"/>
      <w:numFmt w:val="lowerLetter"/>
      <w:lvlText w:val="%2."/>
      <w:lvlJc w:val="left"/>
      <w:pPr>
        <w:ind w:left="2160" w:hanging="360"/>
      </w:pPr>
    </w:lvl>
    <w:lvl w:ilvl="2" w:tplc="08EA417A" w:tentative="1">
      <w:start w:val="1"/>
      <w:numFmt w:val="lowerRoman"/>
      <w:lvlText w:val="%3."/>
      <w:lvlJc w:val="right"/>
      <w:pPr>
        <w:ind w:left="2880" w:hanging="180"/>
      </w:pPr>
    </w:lvl>
    <w:lvl w:ilvl="3" w:tplc="52760044">
      <w:start w:val="1"/>
      <w:numFmt w:val="decimal"/>
      <w:lvlText w:val="%4."/>
      <w:lvlJc w:val="left"/>
      <w:pPr>
        <w:ind w:left="3600" w:hanging="360"/>
      </w:pPr>
    </w:lvl>
    <w:lvl w:ilvl="4" w:tplc="7BACE038">
      <w:start w:val="1"/>
      <w:numFmt w:val="lowerLetter"/>
      <w:lvlText w:val="%5."/>
      <w:lvlJc w:val="left"/>
      <w:pPr>
        <w:ind w:left="4320" w:hanging="360"/>
      </w:pPr>
    </w:lvl>
    <w:lvl w:ilvl="5" w:tplc="543A9AA6">
      <w:start w:val="1"/>
      <w:numFmt w:val="lowerRoman"/>
      <w:lvlText w:val="%6."/>
      <w:lvlJc w:val="right"/>
      <w:pPr>
        <w:ind w:left="5040" w:hanging="180"/>
      </w:pPr>
    </w:lvl>
    <w:lvl w:ilvl="6" w:tplc="5798BB72" w:tentative="1">
      <w:start w:val="1"/>
      <w:numFmt w:val="decimal"/>
      <w:lvlText w:val="%7."/>
      <w:lvlJc w:val="left"/>
      <w:pPr>
        <w:ind w:left="5760" w:hanging="360"/>
      </w:pPr>
    </w:lvl>
    <w:lvl w:ilvl="7" w:tplc="9B1CE672" w:tentative="1">
      <w:start w:val="1"/>
      <w:numFmt w:val="lowerLetter"/>
      <w:lvlText w:val="%8."/>
      <w:lvlJc w:val="left"/>
      <w:pPr>
        <w:ind w:left="6480" w:hanging="360"/>
      </w:pPr>
    </w:lvl>
    <w:lvl w:ilvl="8" w:tplc="37262B8A" w:tentative="1">
      <w:start w:val="1"/>
      <w:numFmt w:val="lowerRoman"/>
      <w:lvlText w:val="%9."/>
      <w:lvlJc w:val="right"/>
      <w:pPr>
        <w:ind w:left="7200" w:hanging="180"/>
      </w:pPr>
    </w:lvl>
  </w:abstractNum>
  <w:abstractNum w:abstractNumId="3">
    <w:nsid w:val="60A43381"/>
    <w:multiLevelType w:val="hybridMultilevel"/>
    <w:tmpl w:val="018A8524"/>
    <w:lvl w:ilvl="0" w:tplc="2E5A7FB8">
      <w:start w:val="10"/>
      <w:numFmt w:val="decimal"/>
      <w:lvlText w:val="%1."/>
      <w:lvlJc w:val="left"/>
      <w:pPr>
        <w:tabs>
          <w:tab w:val="num" w:pos="720"/>
        </w:tabs>
        <w:ind w:left="720" w:hanging="360"/>
      </w:pPr>
      <w:rPr>
        <w:rFonts w:hint="default"/>
      </w:rPr>
    </w:lvl>
    <w:lvl w:ilvl="1" w:tplc="56D20A30">
      <w:start w:val="1"/>
      <w:numFmt w:val="decimal"/>
      <w:lvlText w:val="%2."/>
      <w:lvlJc w:val="left"/>
      <w:pPr>
        <w:tabs>
          <w:tab w:val="num" w:pos="1440"/>
        </w:tabs>
        <w:ind w:left="1440" w:hanging="360"/>
      </w:pPr>
      <w:rPr>
        <w:rFonts w:hint="default"/>
      </w:rPr>
    </w:lvl>
    <w:lvl w:ilvl="2" w:tplc="1902B046" w:tentative="1">
      <w:start w:val="1"/>
      <w:numFmt w:val="lowerRoman"/>
      <w:lvlText w:val="%3."/>
      <w:lvlJc w:val="right"/>
      <w:pPr>
        <w:tabs>
          <w:tab w:val="num" w:pos="2160"/>
        </w:tabs>
        <w:ind w:left="2160" w:hanging="180"/>
      </w:pPr>
    </w:lvl>
    <w:lvl w:ilvl="3" w:tplc="00E82A2C" w:tentative="1">
      <w:start w:val="1"/>
      <w:numFmt w:val="decimal"/>
      <w:lvlText w:val="%4."/>
      <w:lvlJc w:val="left"/>
      <w:pPr>
        <w:tabs>
          <w:tab w:val="num" w:pos="2880"/>
        </w:tabs>
        <w:ind w:left="2880" w:hanging="360"/>
      </w:pPr>
    </w:lvl>
    <w:lvl w:ilvl="4" w:tplc="4EBE41BA" w:tentative="1">
      <w:start w:val="1"/>
      <w:numFmt w:val="lowerLetter"/>
      <w:lvlText w:val="%5."/>
      <w:lvlJc w:val="left"/>
      <w:pPr>
        <w:tabs>
          <w:tab w:val="num" w:pos="3600"/>
        </w:tabs>
        <w:ind w:left="3600" w:hanging="360"/>
      </w:pPr>
    </w:lvl>
    <w:lvl w:ilvl="5" w:tplc="FA8E9D5E" w:tentative="1">
      <w:start w:val="1"/>
      <w:numFmt w:val="lowerRoman"/>
      <w:lvlText w:val="%6."/>
      <w:lvlJc w:val="right"/>
      <w:pPr>
        <w:tabs>
          <w:tab w:val="num" w:pos="4320"/>
        </w:tabs>
        <w:ind w:left="4320" w:hanging="180"/>
      </w:pPr>
    </w:lvl>
    <w:lvl w:ilvl="6" w:tplc="9BD25E92" w:tentative="1">
      <w:start w:val="1"/>
      <w:numFmt w:val="decimal"/>
      <w:lvlText w:val="%7."/>
      <w:lvlJc w:val="left"/>
      <w:pPr>
        <w:tabs>
          <w:tab w:val="num" w:pos="5040"/>
        </w:tabs>
        <w:ind w:left="5040" w:hanging="360"/>
      </w:pPr>
    </w:lvl>
    <w:lvl w:ilvl="7" w:tplc="8AB26B5E" w:tentative="1">
      <w:start w:val="1"/>
      <w:numFmt w:val="lowerLetter"/>
      <w:lvlText w:val="%8."/>
      <w:lvlJc w:val="left"/>
      <w:pPr>
        <w:tabs>
          <w:tab w:val="num" w:pos="5760"/>
        </w:tabs>
        <w:ind w:left="5760" w:hanging="360"/>
      </w:pPr>
    </w:lvl>
    <w:lvl w:ilvl="8" w:tplc="593838E0"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22"/>
    <w:rsid w:val="00004D23"/>
    <w:rsid w:val="00006BAA"/>
    <w:rsid w:val="000D0E19"/>
    <w:rsid w:val="000E3952"/>
    <w:rsid w:val="00174FA6"/>
    <w:rsid w:val="001C5BC6"/>
    <w:rsid w:val="00263EC4"/>
    <w:rsid w:val="002B2718"/>
    <w:rsid w:val="002F30A8"/>
    <w:rsid w:val="002F6922"/>
    <w:rsid w:val="00366C3E"/>
    <w:rsid w:val="003F6002"/>
    <w:rsid w:val="00407DB3"/>
    <w:rsid w:val="004A3231"/>
    <w:rsid w:val="0050101D"/>
    <w:rsid w:val="00536C75"/>
    <w:rsid w:val="005647BF"/>
    <w:rsid w:val="00566B5F"/>
    <w:rsid w:val="005F427A"/>
    <w:rsid w:val="00605F35"/>
    <w:rsid w:val="00610D99"/>
    <w:rsid w:val="00625A51"/>
    <w:rsid w:val="006417D0"/>
    <w:rsid w:val="00653396"/>
    <w:rsid w:val="006F7283"/>
    <w:rsid w:val="00770565"/>
    <w:rsid w:val="00866715"/>
    <w:rsid w:val="00965ECC"/>
    <w:rsid w:val="009C0774"/>
    <w:rsid w:val="00A94A0A"/>
    <w:rsid w:val="00C34D47"/>
    <w:rsid w:val="00CA7CAD"/>
    <w:rsid w:val="00D06D90"/>
    <w:rsid w:val="00D33538"/>
    <w:rsid w:val="00D675DA"/>
    <w:rsid w:val="00E12882"/>
    <w:rsid w:val="00E77785"/>
    <w:rsid w:val="00F449E6"/>
    <w:rsid w:val="00F762C6"/>
    <w:rsid w:val="00FB2E6F"/>
    <w:rsid w:val="00FB3D4A"/>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1B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922"/>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qFormat/>
    <w:rsid w:val="002F6922"/>
    <w:pPr>
      <w:keepNext/>
      <w:ind w:left="1080"/>
      <w:outlineLvl w:val="2"/>
    </w:pPr>
    <w:rPr>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F6922"/>
    <w:rPr>
      <w:rFonts w:ascii="Times New Roman" w:eastAsia="Times New Roman" w:hAnsi="Times New Roman" w:cs="Times New Roman"/>
      <w:sz w:val="24"/>
      <w:szCs w:val="24"/>
      <w:u w:val="single"/>
      <w:lang w:val="x-none" w:eastAsia="x-none"/>
    </w:rPr>
  </w:style>
  <w:style w:type="paragraph" w:customStyle="1" w:styleId="ChapterNumber">
    <w:name w:val="ChapterNumber"/>
    <w:basedOn w:val="Normal"/>
    <w:next w:val="Normal"/>
    <w:rsid w:val="002F6922"/>
    <w:pPr>
      <w:spacing w:after="360"/>
    </w:pPr>
  </w:style>
  <w:style w:type="paragraph" w:styleId="BodyTextIndent2">
    <w:name w:val="Body Text Indent 2"/>
    <w:basedOn w:val="Normal"/>
    <w:link w:val="BodyTextIndent2Char"/>
    <w:rsid w:val="002F6922"/>
    <w:pPr>
      <w:ind w:left="1440" w:hanging="720"/>
    </w:pPr>
    <w:rPr>
      <w:lang w:val="x-none" w:eastAsia="x-none"/>
    </w:rPr>
  </w:style>
  <w:style w:type="character" w:customStyle="1" w:styleId="BodyTextIndent2Char">
    <w:name w:val="Body Text Indent 2 Char"/>
    <w:basedOn w:val="DefaultParagraphFont"/>
    <w:link w:val="BodyTextIndent2"/>
    <w:rsid w:val="002F6922"/>
    <w:rPr>
      <w:rFonts w:ascii="Times New Roman" w:eastAsia="Times New Roman" w:hAnsi="Times New Roman" w:cs="Times New Roman"/>
      <w:sz w:val="24"/>
      <w:szCs w:val="24"/>
      <w:lang w:val="x-none" w:eastAsia="x-none"/>
    </w:rPr>
  </w:style>
  <w:style w:type="paragraph" w:customStyle="1" w:styleId="ListeParagraf">
    <w:name w:val="Liste Paragraf"/>
    <w:basedOn w:val="Normal"/>
    <w:uiPriority w:val="34"/>
    <w:qFormat/>
    <w:rsid w:val="002F6922"/>
    <w:pPr>
      <w:ind w:left="720"/>
      <w:contextualSpacing/>
    </w:pPr>
  </w:style>
  <w:style w:type="paragraph" w:styleId="BodyText2">
    <w:name w:val="Body Text 2"/>
    <w:basedOn w:val="Normal"/>
    <w:link w:val="BodyText2Char"/>
    <w:semiHidden/>
    <w:unhideWhenUsed/>
    <w:rsid w:val="002F6922"/>
    <w:pPr>
      <w:spacing w:after="120" w:line="480" w:lineRule="auto"/>
    </w:pPr>
    <w:rPr>
      <w:lang w:val="en-AU" w:eastAsia="en-AU"/>
    </w:rPr>
  </w:style>
  <w:style w:type="character" w:customStyle="1" w:styleId="BodyText2Char">
    <w:name w:val="Body Text 2 Char"/>
    <w:basedOn w:val="DefaultParagraphFont"/>
    <w:link w:val="BodyText2"/>
    <w:semiHidden/>
    <w:rsid w:val="002F6922"/>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C34D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D47"/>
    <w:rPr>
      <w:rFonts w:ascii="Segoe UI" w:eastAsia="Times New Roman" w:hAnsi="Segoe UI" w:cs="Segoe UI"/>
      <w:sz w:val="18"/>
      <w:szCs w:val="18"/>
      <w:lang w:val="en-US"/>
    </w:rPr>
  </w:style>
  <w:style w:type="table" w:styleId="TableGrid">
    <w:name w:val="Table Grid"/>
    <w:basedOn w:val="TableNormal"/>
    <w:uiPriority w:val="39"/>
    <w:rsid w:val="00866715"/>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06D90"/>
    <w:rPr>
      <w:sz w:val="16"/>
      <w:szCs w:val="16"/>
    </w:rPr>
  </w:style>
  <w:style w:type="paragraph" w:styleId="CommentText">
    <w:name w:val="annotation text"/>
    <w:basedOn w:val="Normal"/>
    <w:link w:val="CommentTextChar"/>
    <w:uiPriority w:val="99"/>
    <w:semiHidden/>
    <w:unhideWhenUsed/>
    <w:rsid w:val="00D06D90"/>
    <w:rPr>
      <w:sz w:val="20"/>
      <w:szCs w:val="20"/>
    </w:rPr>
  </w:style>
  <w:style w:type="character" w:customStyle="1" w:styleId="CommentTextChar">
    <w:name w:val="Comment Text Char"/>
    <w:basedOn w:val="DefaultParagraphFont"/>
    <w:link w:val="CommentText"/>
    <w:uiPriority w:val="99"/>
    <w:semiHidden/>
    <w:rsid w:val="00D06D9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06D90"/>
    <w:rPr>
      <w:b/>
      <w:bCs/>
    </w:rPr>
  </w:style>
  <w:style w:type="character" w:customStyle="1" w:styleId="CommentSubjectChar">
    <w:name w:val="Comment Subject Char"/>
    <w:basedOn w:val="CommentTextChar"/>
    <w:link w:val="CommentSubject"/>
    <w:uiPriority w:val="99"/>
    <w:semiHidden/>
    <w:rsid w:val="00D06D90"/>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922"/>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qFormat/>
    <w:rsid w:val="002F6922"/>
    <w:pPr>
      <w:keepNext/>
      <w:ind w:left="1080"/>
      <w:outlineLvl w:val="2"/>
    </w:pPr>
    <w:rPr>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F6922"/>
    <w:rPr>
      <w:rFonts w:ascii="Times New Roman" w:eastAsia="Times New Roman" w:hAnsi="Times New Roman" w:cs="Times New Roman"/>
      <w:sz w:val="24"/>
      <w:szCs w:val="24"/>
      <w:u w:val="single"/>
      <w:lang w:val="x-none" w:eastAsia="x-none"/>
    </w:rPr>
  </w:style>
  <w:style w:type="paragraph" w:customStyle="1" w:styleId="ChapterNumber">
    <w:name w:val="ChapterNumber"/>
    <w:basedOn w:val="Normal"/>
    <w:next w:val="Normal"/>
    <w:rsid w:val="002F6922"/>
    <w:pPr>
      <w:spacing w:after="360"/>
    </w:pPr>
  </w:style>
  <w:style w:type="paragraph" w:styleId="BodyTextIndent2">
    <w:name w:val="Body Text Indent 2"/>
    <w:basedOn w:val="Normal"/>
    <w:link w:val="BodyTextIndent2Char"/>
    <w:rsid w:val="002F6922"/>
    <w:pPr>
      <w:ind w:left="1440" w:hanging="720"/>
    </w:pPr>
    <w:rPr>
      <w:lang w:val="x-none" w:eastAsia="x-none"/>
    </w:rPr>
  </w:style>
  <w:style w:type="character" w:customStyle="1" w:styleId="BodyTextIndent2Char">
    <w:name w:val="Body Text Indent 2 Char"/>
    <w:basedOn w:val="DefaultParagraphFont"/>
    <w:link w:val="BodyTextIndent2"/>
    <w:rsid w:val="002F6922"/>
    <w:rPr>
      <w:rFonts w:ascii="Times New Roman" w:eastAsia="Times New Roman" w:hAnsi="Times New Roman" w:cs="Times New Roman"/>
      <w:sz w:val="24"/>
      <w:szCs w:val="24"/>
      <w:lang w:val="x-none" w:eastAsia="x-none"/>
    </w:rPr>
  </w:style>
  <w:style w:type="paragraph" w:customStyle="1" w:styleId="ListeParagraf">
    <w:name w:val="Liste Paragraf"/>
    <w:basedOn w:val="Normal"/>
    <w:uiPriority w:val="34"/>
    <w:qFormat/>
    <w:rsid w:val="002F6922"/>
    <w:pPr>
      <w:ind w:left="720"/>
      <w:contextualSpacing/>
    </w:pPr>
  </w:style>
  <w:style w:type="paragraph" w:styleId="BodyText2">
    <w:name w:val="Body Text 2"/>
    <w:basedOn w:val="Normal"/>
    <w:link w:val="BodyText2Char"/>
    <w:semiHidden/>
    <w:unhideWhenUsed/>
    <w:rsid w:val="002F6922"/>
    <w:pPr>
      <w:spacing w:after="120" w:line="480" w:lineRule="auto"/>
    </w:pPr>
    <w:rPr>
      <w:lang w:val="en-AU" w:eastAsia="en-AU"/>
    </w:rPr>
  </w:style>
  <w:style w:type="character" w:customStyle="1" w:styleId="BodyText2Char">
    <w:name w:val="Body Text 2 Char"/>
    <w:basedOn w:val="DefaultParagraphFont"/>
    <w:link w:val="BodyText2"/>
    <w:semiHidden/>
    <w:rsid w:val="002F6922"/>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C34D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D47"/>
    <w:rPr>
      <w:rFonts w:ascii="Segoe UI" w:eastAsia="Times New Roman" w:hAnsi="Segoe UI" w:cs="Segoe UI"/>
      <w:sz w:val="18"/>
      <w:szCs w:val="18"/>
      <w:lang w:val="en-US"/>
    </w:rPr>
  </w:style>
  <w:style w:type="table" w:styleId="TableGrid">
    <w:name w:val="Table Grid"/>
    <w:basedOn w:val="TableNormal"/>
    <w:uiPriority w:val="39"/>
    <w:rsid w:val="00866715"/>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06D90"/>
    <w:rPr>
      <w:sz w:val="16"/>
      <w:szCs w:val="16"/>
    </w:rPr>
  </w:style>
  <w:style w:type="paragraph" w:styleId="CommentText">
    <w:name w:val="annotation text"/>
    <w:basedOn w:val="Normal"/>
    <w:link w:val="CommentTextChar"/>
    <w:uiPriority w:val="99"/>
    <w:semiHidden/>
    <w:unhideWhenUsed/>
    <w:rsid w:val="00D06D90"/>
    <w:rPr>
      <w:sz w:val="20"/>
      <w:szCs w:val="20"/>
    </w:rPr>
  </w:style>
  <w:style w:type="character" w:customStyle="1" w:styleId="CommentTextChar">
    <w:name w:val="Comment Text Char"/>
    <w:basedOn w:val="DefaultParagraphFont"/>
    <w:link w:val="CommentText"/>
    <w:uiPriority w:val="99"/>
    <w:semiHidden/>
    <w:rsid w:val="00D06D9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06D90"/>
    <w:rPr>
      <w:b/>
      <w:bCs/>
    </w:rPr>
  </w:style>
  <w:style w:type="character" w:customStyle="1" w:styleId="CommentSubjectChar">
    <w:name w:val="Comment Subject Char"/>
    <w:basedOn w:val="CommentTextChar"/>
    <w:link w:val="CommentSubject"/>
    <w:uiPriority w:val="99"/>
    <w:semiHidden/>
    <w:rsid w:val="00D06D90"/>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1486</Words>
  <Characters>8476</Characters>
  <Application>Microsoft Macintosh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Wairarapa J. Young</dc:creator>
  <cp:keywords/>
  <dc:description/>
  <cp:lastModifiedBy>Mafalu Lotolua</cp:lastModifiedBy>
  <cp:revision>2</cp:revision>
  <dcterms:created xsi:type="dcterms:W3CDTF">2021-06-21T02:32:00Z</dcterms:created>
  <dcterms:modified xsi:type="dcterms:W3CDTF">2021-06-21T02:32:00Z</dcterms:modified>
</cp:coreProperties>
</file>